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隶书" w:hAnsi="宋体" w:eastAsia="隶书"/>
          <w:sz w:val="44"/>
        </w:rPr>
      </w:pPr>
    </w:p>
    <w:p>
      <w:pPr>
        <w:spacing w:line="360" w:lineRule="auto"/>
        <w:jc w:val="center"/>
        <w:rPr>
          <w:rFonts w:ascii="隶书" w:hAnsi="宋体" w:eastAsia="隶书"/>
          <w:sz w:val="44"/>
        </w:rPr>
      </w:pPr>
    </w:p>
    <w:p>
      <w:pPr>
        <w:spacing w:line="360" w:lineRule="auto"/>
        <w:jc w:val="center"/>
        <w:rPr>
          <w:rFonts w:ascii="隶书" w:hAnsi="宋体" w:eastAsia="隶书"/>
          <w:b/>
          <w:bCs/>
          <w:sz w:val="44"/>
        </w:rPr>
      </w:pPr>
      <w:r>
        <w:rPr>
          <w:rFonts w:hint="eastAsia" w:ascii="隶书" w:hAnsi="宋体" w:eastAsia="隶书"/>
          <w:b/>
          <w:bCs/>
          <w:sz w:val="44"/>
          <w:lang w:val="en-US" w:eastAsia="zh-CN"/>
        </w:rPr>
        <w:t>四川天王牧业</w:t>
      </w:r>
      <w:r>
        <w:rPr>
          <w:rFonts w:hint="eastAsia" w:ascii="隶书" w:hAnsi="宋体" w:eastAsia="隶书"/>
          <w:b/>
          <w:bCs/>
          <w:sz w:val="44"/>
        </w:rPr>
        <w:t>集团有限公司</w:t>
      </w:r>
    </w:p>
    <w:p>
      <w:pPr>
        <w:pStyle w:val="17"/>
        <w:shd w:val="clear" w:color="auto" w:fill="FFFFFF"/>
        <w:spacing w:before="0" w:beforeAutospacing="0" w:after="0" w:afterAutospacing="0" w:line="240" w:lineRule="atLeast"/>
        <w:jc w:val="center"/>
        <w:rPr>
          <w:rFonts w:asciiTheme="majorEastAsia" w:hAnsiTheme="majorEastAsia" w:eastAsiaTheme="majorEastAsia" w:cstheme="majorEastAsia"/>
          <w:b/>
          <w:bCs/>
          <w:kern w:val="2"/>
          <w:sz w:val="28"/>
          <w:szCs w:val="28"/>
        </w:rPr>
      </w:pPr>
    </w:p>
    <w:p>
      <w:pPr>
        <w:spacing w:line="360" w:lineRule="auto"/>
        <w:jc w:val="center"/>
        <w:rPr>
          <w:rFonts w:hint="eastAsia" w:eastAsia="宋体"/>
          <w:b/>
          <w:sz w:val="32"/>
          <w:szCs w:val="32"/>
          <w:lang w:val="en-US" w:eastAsia="zh-CN"/>
        </w:rPr>
      </w:pPr>
      <w:r>
        <w:rPr>
          <w:rFonts w:hint="eastAsia"/>
          <w:b/>
          <w:sz w:val="32"/>
          <w:szCs w:val="32"/>
        </w:rPr>
        <w:t>各养殖基地</w:t>
      </w:r>
      <w:r>
        <w:rPr>
          <w:rFonts w:hint="eastAsia"/>
          <w:b/>
          <w:sz w:val="32"/>
          <w:szCs w:val="32"/>
          <w:lang w:val="en-US" w:eastAsia="zh-CN"/>
        </w:rPr>
        <w:t>动保类</w:t>
      </w:r>
      <w:r>
        <w:rPr>
          <w:rFonts w:hint="eastAsia"/>
          <w:b/>
          <w:sz w:val="32"/>
          <w:szCs w:val="32"/>
          <w:lang w:eastAsia="zh-CN"/>
        </w:rPr>
        <w:t>（</w:t>
      </w:r>
      <w:r>
        <w:rPr>
          <w:rFonts w:hint="eastAsia"/>
          <w:b/>
          <w:sz w:val="32"/>
          <w:szCs w:val="32"/>
          <w:lang w:val="en-US" w:eastAsia="zh-CN"/>
        </w:rPr>
        <w:t>兽药.疫苗</w:t>
      </w:r>
      <w:r>
        <w:rPr>
          <w:rFonts w:hint="eastAsia"/>
          <w:b/>
          <w:sz w:val="32"/>
          <w:szCs w:val="32"/>
          <w:lang w:eastAsia="zh-CN"/>
        </w:rPr>
        <w:t>）</w:t>
      </w:r>
    </w:p>
    <w:p>
      <w:pPr>
        <w:spacing w:line="360" w:lineRule="auto"/>
        <w:jc w:val="center"/>
        <w:rPr>
          <w:rFonts w:ascii="隶书" w:hAnsi="宋体" w:eastAsia="隶书"/>
          <w:sz w:val="44"/>
          <w:szCs w:val="22"/>
        </w:rPr>
      </w:pPr>
    </w:p>
    <w:p>
      <w:pPr>
        <w:spacing w:line="360" w:lineRule="auto"/>
        <w:jc w:val="center"/>
        <w:rPr>
          <w:rFonts w:ascii="宋体" w:hAnsi="宋体" w:cs="宋体"/>
          <w:sz w:val="96"/>
        </w:rPr>
      </w:pPr>
      <w:r>
        <w:rPr>
          <w:rFonts w:hint="eastAsia" w:ascii="宋体" w:hAnsi="宋体" w:cs="宋体"/>
          <w:sz w:val="96"/>
        </w:rPr>
        <w:t>招</w:t>
      </w:r>
    </w:p>
    <w:p>
      <w:pPr>
        <w:spacing w:line="360" w:lineRule="auto"/>
        <w:jc w:val="center"/>
        <w:rPr>
          <w:rFonts w:ascii="宋体" w:hAnsi="宋体" w:cs="宋体"/>
          <w:sz w:val="96"/>
        </w:rPr>
      </w:pPr>
      <w:r>
        <w:rPr>
          <w:rFonts w:hint="eastAsia" w:ascii="宋体" w:hAnsi="宋体" w:cs="宋体"/>
          <w:sz w:val="96"/>
        </w:rPr>
        <w:t>标</w:t>
      </w:r>
    </w:p>
    <w:p>
      <w:pPr>
        <w:spacing w:line="360" w:lineRule="auto"/>
        <w:jc w:val="center"/>
        <w:rPr>
          <w:rFonts w:ascii="宋体" w:hAnsi="宋体" w:cs="宋体"/>
          <w:sz w:val="96"/>
        </w:rPr>
      </w:pPr>
      <w:r>
        <w:rPr>
          <w:rFonts w:hint="eastAsia" w:ascii="宋体" w:hAnsi="宋体" w:cs="宋体"/>
          <w:sz w:val="96"/>
        </w:rPr>
        <w:t>说</w:t>
      </w:r>
    </w:p>
    <w:p>
      <w:pPr>
        <w:spacing w:line="360" w:lineRule="auto"/>
        <w:jc w:val="center"/>
        <w:rPr>
          <w:rFonts w:eastAsia="隶书"/>
          <w:sz w:val="96"/>
        </w:rPr>
      </w:pPr>
      <w:r>
        <w:rPr>
          <w:rFonts w:hint="eastAsia" w:ascii="宋体" w:hAnsi="宋体" w:cs="宋体"/>
          <w:sz w:val="96"/>
        </w:rPr>
        <w:t>明</w:t>
      </w:r>
    </w:p>
    <w:p>
      <w:pPr>
        <w:spacing w:line="360" w:lineRule="auto"/>
        <w:jc w:val="center"/>
        <w:rPr>
          <w:rFonts w:hint="default" w:eastAsia="宋体"/>
          <w:sz w:val="32"/>
          <w:szCs w:val="32"/>
          <w:lang w:val="en-US" w:eastAsia="zh-CN"/>
        </w:rPr>
      </w:pPr>
      <w:r>
        <w:rPr>
          <w:rFonts w:hint="eastAsia"/>
          <w:sz w:val="32"/>
          <w:szCs w:val="32"/>
        </w:rPr>
        <w:t>文件编号：</w:t>
      </w:r>
      <w:r>
        <w:rPr>
          <w:rFonts w:hint="eastAsia"/>
          <w:sz w:val="32"/>
          <w:szCs w:val="32"/>
          <w:lang w:val="en-US" w:eastAsia="zh-CN"/>
        </w:rPr>
        <w:t>20201118</w:t>
      </w:r>
    </w:p>
    <w:p>
      <w:pPr>
        <w:spacing w:line="360" w:lineRule="auto"/>
        <w:jc w:val="center"/>
        <w:rPr>
          <w:rFonts w:hint="default" w:eastAsia="宋体"/>
          <w:sz w:val="32"/>
          <w:szCs w:val="32"/>
          <w:lang w:val="en-US" w:eastAsia="zh-CN"/>
        </w:rPr>
      </w:pPr>
      <w:r>
        <w:rPr>
          <w:sz w:val="32"/>
          <w:szCs w:val="32"/>
        </w:rPr>
        <w:t>20</w:t>
      </w:r>
      <w:r>
        <w:rPr>
          <w:rFonts w:hint="eastAsia"/>
          <w:sz w:val="32"/>
          <w:szCs w:val="32"/>
        </w:rPr>
        <w:t>20年</w:t>
      </w:r>
      <w:r>
        <w:rPr>
          <w:rFonts w:hint="eastAsia"/>
          <w:sz w:val="32"/>
          <w:szCs w:val="32"/>
          <w:lang w:val="en-US" w:eastAsia="zh-CN"/>
        </w:rPr>
        <w:t>11</w:t>
      </w:r>
      <w:r>
        <w:rPr>
          <w:rFonts w:hint="eastAsia"/>
          <w:sz w:val="32"/>
          <w:szCs w:val="32"/>
        </w:rPr>
        <w:t>月</w:t>
      </w:r>
      <w:r>
        <w:rPr>
          <w:rFonts w:hint="eastAsia"/>
          <w:sz w:val="32"/>
          <w:szCs w:val="32"/>
          <w:lang w:val="en-US" w:eastAsia="zh-CN"/>
        </w:rPr>
        <w:t>18日</w:t>
      </w:r>
    </w:p>
    <w:p>
      <w:pPr>
        <w:spacing w:line="360" w:lineRule="auto"/>
        <w:rPr>
          <w:rFonts w:eastAsia="黑体"/>
          <w:sz w:val="36"/>
        </w:rPr>
      </w:pPr>
    </w:p>
    <w:p>
      <w:pPr>
        <w:spacing w:line="360" w:lineRule="auto"/>
        <w:rPr>
          <w:rFonts w:eastAsia="黑体"/>
          <w:sz w:val="36"/>
        </w:rPr>
      </w:pPr>
      <w:r>
        <w:rPr>
          <w:rFonts w:hint="eastAsia" w:eastAsia="黑体"/>
          <w:b/>
          <w:sz w:val="24"/>
        </w:rPr>
        <mc:AlternateContent>
          <mc:Choice Requires="wps">
            <w:drawing>
              <wp:anchor distT="0" distB="0" distL="114300" distR="114300" simplePos="0" relativeHeight="251658240" behindDoc="0" locked="0" layoutInCell="1" allowOverlap="1">
                <wp:simplePos x="0" y="0"/>
                <wp:positionH relativeFrom="column">
                  <wp:posOffset>774065</wp:posOffset>
                </wp:positionH>
                <wp:positionV relativeFrom="paragraph">
                  <wp:posOffset>124460</wp:posOffset>
                </wp:positionV>
                <wp:extent cx="4559300" cy="556260"/>
                <wp:effectExtent l="14605" t="13970" r="17145" b="20320"/>
                <wp:wrapNone/>
                <wp:docPr id="2" name="矩形 2"/>
                <wp:cNvGraphicFramePr/>
                <a:graphic xmlns:a="http://schemas.openxmlformats.org/drawingml/2006/main">
                  <a:graphicData uri="http://schemas.microsoft.com/office/word/2010/wordprocessingShape">
                    <wps:wsp>
                      <wps:cNvSpPr/>
                      <wps:spPr>
                        <a:xfrm>
                          <a:off x="0" y="0"/>
                          <a:ext cx="4559300" cy="556260"/>
                        </a:xfrm>
                        <a:prstGeom prst="rect">
                          <a:avLst/>
                        </a:prstGeom>
                        <a:noFill/>
                        <a:ln w="28575" cap="flat" cmpd="sng">
                          <a:solidFill>
                            <a:srgbClr val="000000"/>
                          </a:solidFill>
                          <a:prstDash val="solid"/>
                          <a:miter/>
                          <a:headEnd type="none" w="med" len="med"/>
                          <a:tailEnd type="none" w="med" len="med"/>
                        </a:ln>
                      </wps:spPr>
                      <wps:txbx>
                        <w:txbxContent>
                          <w:p>
                            <w:pPr>
                              <w:jc w:val="center"/>
                              <w:rPr>
                                <w:b/>
                                <w:color w:val="FF6600"/>
                                <w:sz w:val="36"/>
                                <w:szCs w:val="36"/>
                              </w:rPr>
                            </w:pPr>
                            <w:r>
                              <w:rPr>
                                <w:rFonts w:hint="eastAsia"/>
                                <w:b/>
                                <w:color w:val="FF6600"/>
                                <w:sz w:val="36"/>
                                <w:szCs w:val="36"/>
                              </w:rPr>
                              <w:t>涉及公司内部信息，请注意保密</w:t>
                            </w:r>
                          </w:p>
                        </w:txbxContent>
                      </wps:txbx>
                      <wps:bodyPr upright="1"/>
                    </wps:wsp>
                  </a:graphicData>
                </a:graphic>
              </wp:anchor>
            </w:drawing>
          </mc:Choice>
          <mc:Fallback>
            <w:pict>
              <v:rect id="_x0000_s1026" o:spid="_x0000_s1026" o:spt="1" style="position:absolute;left:0pt;margin-left:60.95pt;margin-top:9.8pt;height:43.8pt;width:359pt;z-index:251658240;mso-width-relative:page;mso-height-relative:page;" filled="f" stroked="t" coordsize="21600,21600" o:gfxdata="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s34DZAAAACgEAAA8AAAAAAAAAAQAgAAAAIgAAAGRycy9kb3du&#10;cmV2LnhtbFBLAQIUABQAAAAIAIdO4kB2uR5Y/gEAAAEEAAAOAAAAAAAAAAEAIAAAACgBAABkcnMv&#10;ZTJvRG9jLnhtbFBLBQYAAAAABgAGAFkBAACYBQAAAAA=&#10;">
                <v:fill on="f" focussize="0,0"/>
                <v:stroke weight="2.25pt" color="#000000" joinstyle="miter"/>
                <v:imagedata o:title=""/>
                <o:lock v:ext="edit" aspectratio="f"/>
                <v:textbox>
                  <w:txbxContent>
                    <w:p>
                      <w:pPr>
                        <w:jc w:val="center"/>
                        <w:rPr>
                          <w:b/>
                          <w:color w:val="FF6600"/>
                          <w:sz w:val="36"/>
                          <w:szCs w:val="36"/>
                        </w:rPr>
                      </w:pPr>
                      <w:r>
                        <w:rPr>
                          <w:rFonts w:hint="eastAsia"/>
                          <w:b/>
                          <w:color w:val="FF6600"/>
                          <w:sz w:val="36"/>
                          <w:szCs w:val="36"/>
                        </w:rPr>
                        <w:t>涉及公司内部信息，请注意保密</w:t>
                      </w:r>
                    </w:p>
                  </w:txbxContent>
                </v:textbox>
              </v:rect>
            </w:pict>
          </mc:Fallback>
        </mc:AlternateContent>
      </w:r>
    </w:p>
    <w:p>
      <w:pPr>
        <w:spacing w:line="360" w:lineRule="auto"/>
        <w:rPr>
          <w:rFonts w:eastAsia="黑体"/>
          <w:sz w:val="36"/>
        </w:rPr>
      </w:pPr>
    </w:p>
    <w:p>
      <w:pPr>
        <w:spacing w:line="360" w:lineRule="auto"/>
        <w:rPr>
          <w:rFonts w:eastAsia="黑体"/>
          <w:sz w:val="36"/>
        </w:rPr>
        <w:sectPr>
          <w:headerReference r:id="rId5" w:type="first"/>
          <w:headerReference r:id="rId3" w:type="default"/>
          <w:footerReference r:id="rId6" w:type="default"/>
          <w:headerReference r:id="rId4" w:type="even"/>
          <w:footerReference r:id="rId7" w:type="even"/>
          <w:pgSz w:w="11906" w:h="16838"/>
          <w:pgMar w:top="936" w:right="1469" w:bottom="936" w:left="1440" w:header="567" w:footer="851" w:gutter="0"/>
          <w:cols w:space="720" w:num="1"/>
          <w:titlePg/>
          <w:docGrid w:type="lines" w:linePitch="312" w:charSpace="0"/>
        </w:sectPr>
      </w:pPr>
    </w:p>
    <w:p>
      <w:pPr>
        <w:pStyle w:val="7"/>
        <w:ind w:firstLine="3253" w:firstLineChars="900"/>
        <w:rPr>
          <w:b/>
          <w:sz w:val="36"/>
          <w:szCs w:val="36"/>
        </w:rPr>
      </w:pPr>
      <w:r>
        <w:rPr>
          <w:rFonts w:hint="eastAsia"/>
          <w:b/>
          <w:sz w:val="36"/>
          <w:szCs w:val="36"/>
        </w:rPr>
        <w:t>一、投标邀请函</w:t>
      </w:r>
    </w:p>
    <w:p>
      <w:pPr>
        <w:jc w:val="center"/>
        <w:rPr>
          <w:rFonts w:ascii="黑体" w:hAnsi="黑体" w:eastAsia="黑体"/>
          <w:b/>
          <w:sz w:val="28"/>
          <w:szCs w:val="28"/>
        </w:rPr>
      </w:pPr>
      <w:r>
        <w:rPr>
          <w:rFonts w:hint="eastAsia" w:ascii="黑体" w:hAnsi="黑体" w:eastAsia="黑体"/>
          <w:b/>
          <w:sz w:val="28"/>
          <w:szCs w:val="28"/>
        </w:rPr>
        <w:t>关于</w:t>
      </w:r>
      <w:r>
        <w:rPr>
          <w:rFonts w:hint="eastAsia" w:ascii="黑体" w:hAnsi="黑体" w:eastAsia="黑体"/>
          <w:b/>
          <w:sz w:val="28"/>
          <w:szCs w:val="28"/>
          <w:lang w:val="en-US" w:eastAsia="zh-CN"/>
        </w:rPr>
        <w:t>四川天王牧业</w:t>
      </w:r>
      <w:r>
        <w:rPr>
          <w:rFonts w:hint="eastAsia" w:ascii="黑体" w:hAnsi="黑体" w:eastAsia="黑体"/>
          <w:b/>
          <w:sz w:val="28"/>
          <w:szCs w:val="28"/>
        </w:rPr>
        <w:t>集团有限公司</w:t>
      </w:r>
    </w:p>
    <w:p>
      <w:pPr>
        <w:jc w:val="center"/>
        <w:rPr>
          <w:rFonts w:ascii="黑体" w:hAnsi="黑体" w:eastAsia="黑体"/>
          <w:b/>
          <w:sz w:val="28"/>
          <w:szCs w:val="28"/>
        </w:rPr>
      </w:pPr>
      <w:r>
        <w:rPr>
          <w:rFonts w:hint="eastAsia" w:ascii="黑体" w:hAnsi="黑体" w:eastAsia="黑体"/>
          <w:b/>
          <w:sz w:val="28"/>
          <w:szCs w:val="28"/>
        </w:rPr>
        <w:t>各养殖基地</w:t>
      </w:r>
      <w:r>
        <w:rPr>
          <w:rFonts w:hint="eastAsia" w:ascii="黑体" w:hAnsi="黑体" w:eastAsia="黑体"/>
          <w:b/>
          <w:sz w:val="28"/>
          <w:szCs w:val="28"/>
          <w:lang w:val="en-US" w:eastAsia="zh-CN"/>
        </w:rPr>
        <w:t>动保（兽药 .疫苗）</w:t>
      </w:r>
      <w:r>
        <w:rPr>
          <w:rFonts w:hint="eastAsia" w:ascii="黑体" w:hAnsi="黑体" w:eastAsia="黑体"/>
          <w:b/>
          <w:sz w:val="28"/>
          <w:szCs w:val="28"/>
        </w:rPr>
        <w:t>投标邀请函</w:t>
      </w:r>
    </w:p>
    <w:p>
      <w:pPr>
        <w:spacing w:line="500" w:lineRule="exact"/>
        <w:ind w:firstLine="482" w:firstLineChars="200"/>
        <w:jc w:val="left"/>
        <w:rPr>
          <w:rFonts w:ascii="宋体" w:hAnsi="宋体"/>
          <w:b/>
          <w:sz w:val="24"/>
          <w:u w:val="single"/>
        </w:rPr>
      </w:pPr>
      <w:r>
        <w:rPr>
          <w:rFonts w:hint="eastAsia" w:ascii="宋体" w:hAnsi="宋体"/>
          <w:b/>
          <w:sz w:val="24"/>
          <w:u w:val="single"/>
        </w:rPr>
        <w:t>致                           公司：</w:t>
      </w:r>
    </w:p>
    <w:p>
      <w:pPr>
        <w:spacing w:line="500" w:lineRule="exact"/>
        <w:ind w:firstLine="525" w:firstLineChars="250"/>
        <w:jc w:val="left"/>
        <w:rPr>
          <w:rFonts w:ascii="宋体" w:hAnsi="宋体"/>
          <w:sz w:val="24"/>
        </w:rPr>
      </w:pPr>
      <w:r>
        <w:fldChar w:fldCharType="begin"/>
      </w:r>
      <w:r>
        <w:instrText xml:space="preserve"> HYPERLINK "mailto:我公司现需进行蓝润集团•大农业板块地勘测绘年度合作招标，现把投标邀请函发给贵司，请贵司根据招标要求进行商务报价，并按要求于2019年10月21日上午12点前将电子盖章版投标文件发送至邮箱18880999338@126.com。" </w:instrText>
      </w:r>
      <w:r>
        <w:fldChar w:fldCharType="separate"/>
      </w:r>
      <w:r>
        <w:rPr>
          <w:rFonts w:hint="eastAsia" w:ascii="宋体" w:hAnsi="宋体"/>
          <w:sz w:val="24"/>
        </w:rPr>
        <w:t>我公司现需进行各养殖基地</w:t>
      </w:r>
      <w:r>
        <w:rPr>
          <w:rFonts w:hint="eastAsia" w:ascii="宋体" w:hAnsi="宋体"/>
          <w:sz w:val="24"/>
          <w:lang w:eastAsia="zh-CN"/>
        </w:rPr>
        <w:t>动保类</w:t>
      </w:r>
      <w:r>
        <w:rPr>
          <w:rFonts w:hint="eastAsia" w:ascii="宋体" w:hAnsi="宋体"/>
          <w:sz w:val="24"/>
        </w:rPr>
        <w:t>合作招标，现把投标邀请函发给贵司，请贵司根据招标要求进行商务报价，并按要求于2020年</w:t>
      </w:r>
      <w:r>
        <w:rPr>
          <w:rFonts w:hint="eastAsia" w:ascii="宋体" w:hAnsi="宋体"/>
          <w:sz w:val="24"/>
          <w:lang w:val="en-US" w:eastAsia="zh-CN"/>
        </w:rPr>
        <w:t>11</w:t>
      </w:r>
      <w:r>
        <w:rPr>
          <w:rFonts w:hint="eastAsia" w:ascii="宋体" w:hAnsi="宋体"/>
          <w:sz w:val="24"/>
        </w:rPr>
        <w:t>月</w:t>
      </w:r>
      <w:r>
        <w:rPr>
          <w:rFonts w:hint="eastAsia" w:ascii="宋体" w:hAnsi="宋体"/>
          <w:sz w:val="24"/>
          <w:lang w:val="en-US" w:eastAsia="zh-CN"/>
        </w:rPr>
        <w:t>25</w:t>
      </w:r>
      <w:r>
        <w:rPr>
          <w:rFonts w:hint="eastAsia" w:ascii="宋体" w:hAnsi="宋体"/>
          <w:sz w:val="24"/>
        </w:rPr>
        <w:t>日下午</w:t>
      </w:r>
      <w:r>
        <w:rPr>
          <w:rFonts w:hint="eastAsia" w:ascii="宋体" w:hAnsi="宋体"/>
          <w:sz w:val="24"/>
          <w:lang w:val="en-US" w:eastAsia="zh-CN"/>
        </w:rPr>
        <w:t>17</w:t>
      </w:r>
      <w:r>
        <w:rPr>
          <w:rFonts w:hint="eastAsia" w:ascii="宋体" w:hAnsi="宋体"/>
          <w:sz w:val="24"/>
        </w:rPr>
        <w:t>:00点前将纸质盖章投标文件邮寄到以下地址</w:t>
      </w:r>
      <w:r>
        <w:rPr>
          <w:rFonts w:hint="eastAsia" w:ascii="宋体" w:hAnsi="宋体"/>
          <w:sz w:val="24"/>
          <w:lang w:eastAsia="zh-CN"/>
        </w:rPr>
        <w:t>或</w:t>
      </w:r>
      <w:r>
        <w:rPr>
          <w:rFonts w:hint="eastAsia" w:ascii="宋体" w:hAnsi="宋体"/>
          <w:sz w:val="24"/>
        </w:rPr>
        <w:t>将电子版投标文件和报价清单发至邮箱</w:t>
      </w:r>
      <w:r>
        <w:rPr>
          <w:rFonts w:hint="eastAsia" w:ascii="宋体" w:hAnsi="宋体"/>
          <w:sz w:val="24"/>
          <w:lang w:val="en-US" w:eastAsia="zh-CN"/>
        </w:rPr>
        <w:t>743114655@qq.com</w:t>
      </w:r>
      <w:r>
        <w:rPr>
          <w:rFonts w:hint="eastAsia" w:ascii="宋体" w:hAnsi="宋体"/>
          <w:sz w:val="24"/>
        </w:rPr>
        <w:fldChar w:fldCharType="end"/>
      </w:r>
    </w:p>
    <w:p>
      <w:pPr>
        <w:spacing w:line="500" w:lineRule="exact"/>
        <w:ind w:firstLine="720" w:firstLineChars="300"/>
        <w:jc w:val="left"/>
        <w:rPr>
          <w:rFonts w:ascii="宋体" w:hAnsi="宋体"/>
          <w:sz w:val="24"/>
        </w:rPr>
      </w:pPr>
    </w:p>
    <w:p>
      <w:pPr>
        <w:spacing w:line="500" w:lineRule="exact"/>
        <w:ind w:firstLine="720" w:firstLineChars="300"/>
        <w:jc w:val="left"/>
        <w:rPr>
          <w:rFonts w:ascii="宋体" w:hAnsi="宋体"/>
          <w:sz w:val="24"/>
        </w:rPr>
      </w:pPr>
      <w:r>
        <w:rPr>
          <w:rFonts w:hint="eastAsia" w:ascii="宋体" w:hAnsi="宋体"/>
          <w:sz w:val="24"/>
        </w:rPr>
        <w:t>附件</w:t>
      </w:r>
      <w:r>
        <w:rPr>
          <w:rFonts w:hint="eastAsia" w:ascii="宋体" w:hAnsi="宋体"/>
          <w:sz w:val="24"/>
          <w:lang w:val="en-US" w:eastAsia="zh-CN"/>
        </w:rPr>
        <w:t>1</w:t>
      </w:r>
      <w:r>
        <w:rPr>
          <w:rFonts w:hint="eastAsia" w:ascii="宋体" w:hAnsi="宋体"/>
          <w:sz w:val="24"/>
        </w:rPr>
        <w:t>：四川天王集团投标报价单；</w:t>
      </w:r>
    </w:p>
    <w:p>
      <w:pPr>
        <w:spacing w:line="440" w:lineRule="exact"/>
        <w:ind w:firstLine="602" w:firstLineChars="250"/>
        <w:jc w:val="left"/>
        <w:rPr>
          <w:rFonts w:ascii="宋体" w:hAnsi="宋体"/>
          <w:b/>
          <w:sz w:val="24"/>
        </w:rPr>
      </w:pPr>
      <w:r>
        <w:rPr>
          <w:rFonts w:hint="eastAsia" w:ascii="宋体" w:hAnsi="宋体"/>
          <w:b/>
          <w:sz w:val="24"/>
        </w:rPr>
        <w:t>备注：</w:t>
      </w:r>
      <w:bookmarkStart w:id="0" w:name="_GoBack"/>
      <w:bookmarkEnd w:id="0"/>
    </w:p>
    <w:p>
      <w:pPr>
        <w:spacing w:line="440" w:lineRule="exact"/>
        <w:ind w:firstLine="600" w:firstLineChars="250"/>
        <w:jc w:val="left"/>
        <w:rPr>
          <w:rFonts w:hint="eastAsia" w:ascii="宋体" w:hAnsi="宋体" w:eastAsia="宋体"/>
          <w:sz w:val="24"/>
          <w:lang w:val="en-US" w:eastAsia="zh-CN"/>
        </w:rPr>
      </w:pPr>
      <w:r>
        <w:rPr>
          <w:rFonts w:hint="eastAsia" w:ascii="宋体" w:hAnsi="宋体"/>
          <w:sz w:val="24"/>
        </w:rPr>
        <w:t>联系人：</w:t>
      </w:r>
      <w:r>
        <w:rPr>
          <w:rFonts w:hint="eastAsia" w:ascii="宋体" w:hAnsi="宋体"/>
          <w:sz w:val="24"/>
          <w:lang w:val="en-US" w:eastAsia="zh-CN"/>
        </w:rPr>
        <w:t>叶淑敏</w:t>
      </w:r>
    </w:p>
    <w:p>
      <w:pPr>
        <w:spacing w:line="440" w:lineRule="exact"/>
        <w:ind w:firstLine="600" w:firstLineChars="250"/>
        <w:jc w:val="left"/>
        <w:rPr>
          <w:rFonts w:ascii="宋体" w:hAnsi="宋体"/>
          <w:sz w:val="24"/>
        </w:rPr>
      </w:pPr>
      <w:r>
        <w:rPr>
          <w:rFonts w:hint="eastAsia" w:ascii="宋体" w:hAnsi="宋体"/>
          <w:sz w:val="24"/>
        </w:rPr>
        <w:t>联系电话：</w:t>
      </w:r>
      <w:r>
        <w:rPr>
          <w:rFonts w:hint="eastAsia" w:ascii="宋体" w:hAnsi="宋体"/>
          <w:sz w:val="24"/>
          <w:u w:val="single"/>
        </w:rPr>
        <w:t>13183519888；</w:t>
      </w:r>
    </w:p>
    <w:p>
      <w:pPr>
        <w:spacing w:line="440" w:lineRule="exact"/>
        <w:ind w:firstLine="600" w:firstLineChars="250"/>
        <w:jc w:val="left"/>
        <w:rPr>
          <w:rFonts w:ascii="宋体" w:hAnsi="宋体"/>
          <w:sz w:val="24"/>
          <w:u w:val="single"/>
        </w:rPr>
      </w:pPr>
      <w:r>
        <w:rPr>
          <w:rFonts w:hint="eastAsia" w:ascii="宋体" w:hAnsi="宋体"/>
          <w:sz w:val="24"/>
        </w:rPr>
        <w:t>电子邮件:</w:t>
      </w:r>
      <w:r>
        <w:rPr>
          <w:rFonts w:ascii="宋体" w:hAnsi="宋体"/>
          <w:sz w:val="24"/>
        </w:rPr>
        <w:t xml:space="preserve"> </w:t>
      </w:r>
      <w:r>
        <w:rPr>
          <w:rFonts w:hint="eastAsia" w:ascii="宋体" w:hAnsi="宋体"/>
          <w:sz w:val="24"/>
          <w:lang w:val="en-US" w:eastAsia="zh-CN"/>
        </w:rPr>
        <w:t>743114655@qq.com</w:t>
      </w:r>
      <w:r>
        <w:rPr>
          <w:rFonts w:hint="eastAsia" w:ascii="宋体" w:hAnsi="宋体"/>
          <w:sz w:val="24"/>
        </w:rPr>
        <w:t>。</w:t>
      </w:r>
    </w:p>
    <w:p>
      <w:pPr>
        <w:spacing w:line="440" w:lineRule="exact"/>
        <w:ind w:firstLine="600" w:firstLineChars="250"/>
        <w:jc w:val="left"/>
        <w:rPr>
          <w:rFonts w:ascii="宋体" w:hAnsi="宋体"/>
          <w:sz w:val="24"/>
        </w:rPr>
      </w:pPr>
      <w:r>
        <w:rPr>
          <w:rFonts w:hint="eastAsia" w:ascii="宋体" w:hAnsi="宋体"/>
          <w:sz w:val="24"/>
        </w:rPr>
        <w:t>地 址：达州市</w:t>
      </w:r>
      <w:r>
        <w:rPr>
          <w:rFonts w:hint="eastAsia" w:ascii="宋体" w:hAnsi="宋体"/>
          <w:sz w:val="24"/>
          <w:lang w:val="en-US" w:eastAsia="zh-CN"/>
        </w:rPr>
        <w:t>达</w:t>
      </w:r>
      <w:r>
        <w:rPr>
          <w:rFonts w:hint="eastAsia" w:ascii="宋体" w:hAnsi="宋体"/>
          <w:sz w:val="24"/>
        </w:rPr>
        <w:t>川区</w:t>
      </w:r>
      <w:r>
        <w:rPr>
          <w:rFonts w:hint="eastAsia" w:ascii="宋体" w:hAnsi="宋体"/>
          <w:sz w:val="24"/>
          <w:lang w:val="en-US" w:eastAsia="zh-CN"/>
        </w:rPr>
        <w:t>盛达路88号6楼四川天王集团采购中心</w:t>
      </w:r>
      <w:r>
        <w:rPr>
          <w:rFonts w:hint="eastAsia" w:ascii="宋体" w:hAnsi="宋体"/>
          <w:sz w:val="24"/>
        </w:rPr>
        <w:t>。</w:t>
      </w:r>
    </w:p>
    <w:p>
      <w:pPr>
        <w:wordWrap w:val="0"/>
        <w:spacing w:line="440" w:lineRule="exact"/>
        <w:ind w:right="1140" w:firstLine="4560" w:firstLineChars="1900"/>
        <w:jc w:val="right"/>
        <w:rPr>
          <w:rFonts w:ascii="宋体" w:hAnsi="宋体"/>
          <w:bCs/>
          <w:sz w:val="24"/>
        </w:rPr>
      </w:pPr>
    </w:p>
    <w:p>
      <w:pPr>
        <w:wordWrap w:val="0"/>
        <w:spacing w:line="440" w:lineRule="exact"/>
        <w:ind w:right="1140" w:firstLine="4560" w:firstLineChars="1900"/>
        <w:jc w:val="right"/>
        <w:rPr>
          <w:rFonts w:ascii="宋体" w:hAnsi="宋体"/>
          <w:bCs/>
          <w:sz w:val="24"/>
        </w:rPr>
      </w:pPr>
    </w:p>
    <w:p>
      <w:pPr>
        <w:wordWrap w:val="0"/>
        <w:spacing w:line="440" w:lineRule="exact"/>
        <w:ind w:right="1140" w:firstLine="4560" w:firstLineChars="1900"/>
        <w:jc w:val="right"/>
        <w:rPr>
          <w:rFonts w:ascii="宋体" w:hAnsi="宋体"/>
          <w:bCs/>
          <w:sz w:val="24"/>
        </w:rPr>
      </w:pPr>
    </w:p>
    <w:p>
      <w:pPr>
        <w:wordWrap w:val="0"/>
        <w:spacing w:line="440" w:lineRule="exact"/>
        <w:ind w:right="1140" w:firstLine="4560" w:firstLineChars="1900"/>
        <w:jc w:val="right"/>
        <w:rPr>
          <w:rFonts w:ascii="宋体" w:hAnsi="宋体"/>
          <w:bCs/>
          <w:sz w:val="24"/>
        </w:rPr>
      </w:pPr>
    </w:p>
    <w:p>
      <w:pPr>
        <w:spacing w:line="440" w:lineRule="exact"/>
        <w:ind w:right="1140" w:firstLine="4560" w:firstLineChars="1900"/>
        <w:jc w:val="right"/>
        <w:rPr>
          <w:rFonts w:ascii="宋体" w:hAnsi="宋体"/>
          <w:bCs/>
          <w:sz w:val="24"/>
        </w:rPr>
      </w:pPr>
    </w:p>
    <w:p>
      <w:pPr>
        <w:spacing w:line="440" w:lineRule="exact"/>
        <w:ind w:right="1140" w:firstLine="4560" w:firstLineChars="1900"/>
        <w:jc w:val="right"/>
        <w:rPr>
          <w:rFonts w:ascii="宋体" w:hAnsi="宋体"/>
          <w:bCs/>
          <w:sz w:val="24"/>
        </w:rPr>
      </w:pPr>
    </w:p>
    <w:p>
      <w:pPr>
        <w:spacing w:line="440" w:lineRule="exact"/>
        <w:ind w:right="1140" w:firstLine="4560" w:firstLineChars="1900"/>
        <w:jc w:val="right"/>
        <w:rPr>
          <w:rFonts w:ascii="宋体" w:hAnsi="宋体"/>
          <w:bCs/>
          <w:sz w:val="24"/>
        </w:rPr>
      </w:pPr>
    </w:p>
    <w:p>
      <w:pPr>
        <w:spacing w:line="440" w:lineRule="exact"/>
        <w:ind w:right="1140"/>
        <w:rPr>
          <w:rFonts w:ascii="宋体" w:hAnsi="宋体"/>
          <w:bCs/>
          <w:sz w:val="24"/>
        </w:rPr>
      </w:pPr>
    </w:p>
    <w:p>
      <w:pPr>
        <w:spacing w:line="440" w:lineRule="exact"/>
        <w:ind w:right="1140" w:firstLine="4560" w:firstLineChars="1900"/>
        <w:jc w:val="center"/>
        <w:rPr>
          <w:rFonts w:ascii="宋体" w:hAnsi="宋体"/>
          <w:bCs/>
          <w:sz w:val="24"/>
        </w:rPr>
      </w:pPr>
      <w:r>
        <w:rPr>
          <w:rFonts w:hint="eastAsia" w:ascii="宋体" w:hAnsi="宋体"/>
          <w:bCs/>
          <w:sz w:val="24"/>
        </w:rPr>
        <w:t xml:space="preserve">             </w:t>
      </w:r>
      <w:r>
        <w:rPr>
          <w:rFonts w:hint="eastAsia" w:ascii="宋体" w:hAnsi="宋体"/>
          <w:bCs/>
          <w:sz w:val="24"/>
          <w:lang w:val="en-US" w:eastAsia="zh-CN"/>
        </w:rPr>
        <w:t>采购</w:t>
      </w:r>
      <w:r>
        <w:rPr>
          <w:rFonts w:hint="eastAsia" w:ascii="宋体" w:hAnsi="宋体"/>
          <w:bCs/>
          <w:sz w:val="24"/>
        </w:rPr>
        <w:t>中心</w:t>
      </w:r>
    </w:p>
    <w:p>
      <w:pPr>
        <w:spacing w:line="440" w:lineRule="exact"/>
        <w:ind w:right="1140" w:firstLine="4560" w:firstLineChars="1900"/>
        <w:jc w:val="right"/>
        <w:rPr>
          <w:rFonts w:ascii="宋体" w:hAnsi="宋体"/>
          <w:bCs/>
          <w:sz w:val="24"/>
        </w:rPr>
      </w:pPr>
      <w:r>
        <w:rPr>
          <w:rFonts w:hint="eastAsia" w:ascii="宋体" w:hAnsi="宋体"/>
          <w:bCs/>
          <w:sz w:val="24"/>
        </w:rPr>
        <w:t xml:space="preserve">2020年 </w:t>
      </w:r>
      <w:r>
        <w:rPr>
          <w:rFonts w:hint="eastAsia" w:ascii="宋体" w:hAnsi="宋体"/>
          <w:bCs/>
          <w:sz w:val="24"/>
          <w:lang w:val="en-US" w:eastAsia="zh-CN"/>
        </w:rPr>
        <w:t>11</w:t>
      </w:r>
      <w:r>
        <w:rPr>
          <w:rFonts w:hint="eastAsia" w:ascii="宋体" w:hAnsi="宋体"/>
          <w:bCs/>
          <w:sz w:val="24"/>
        </w:rPr>
        <w:t>月</w:t>
      </w:r>
      <w:r>
        <w:rPr>
          <w:rFonts w:hint="eastAsia" w:ascii="宋体" w:hAnsi="宋体"/>
          <w:bCs/>
          <w:sz w:val="24"/>
          <w:lang w:val="en-US" w:eastAsia="zh-CN"/>
        </w:rPr>
        <w:t>18</w:t>
      </w:r>
      <w:r>
        <w:rPr>
          <w:rFonts w:hint="eastAsia" w:ascii="宋体" w:hAnsi="宋体"/>
          <w:bCs/>
          <w:sz w:val="24"/>
        </w:rPr>
        <w:t>日</w:t>
      </w:r>
    </w:p>
    <w:p>
      <w:pPr>
        <w:spacing w:line="0" w:lineRule="atLeast"/>
        <w:rPr>
          <w:rFonts w:ascii="楷体_GB2312" w:hAnsi="宋体" w:eastAsia="楷体_GB2312"/>
          <w:b/>
          <w:sz w:val="24"/>
        </w:rPr>
      </w:pPr>
      <w:r>
        <w:rPr>
          <w:rFonts w:hint="eastAsia" w:ascii="楷体_GB2312" w:hAnsi="宋体" w:eastAsia="楷体_GB2312"/>
          <w:b/>
          <w:sz w:val="24"/>
        </w:rPr>
        <w:t xml:space="preserve">     </w:t>
      </w:r>
    </w:p>
    <w:p>
      <w:pPr>
        <w:spacing w:line="540" w:lineRule="exact"/>
        <w:jc w:val="center"/>
        <w:rPr>
          <w:rFonts w:ascii="黑体" w:hAnsi="黑体" w:eastAsia="黑体"/>
          <w:b/>
          <w:sz w:val="32"/>
          <w:szCs w:val="28"/>
        </w:rPr>
      </w:pPr>
    </w:p>
    <w:p>
      <w:pPr>
        <w:spacing w:line="540" w:lineRule="exact"/>
        <w:jc w:val="center"/>
        <w:rPr>
          <w:rFonts w:ascii="黑体" w:hAnsi="黑体" w:eastAsia="黑体"/>
          <w:b/>
          <w:sz w:val="32"/>
          <w:szCs w:val="28"/>
        </w:rPr>
      </w:pPr>
    </w:p>
    <w:p>
      <w:pPr>
        <w:spacing w:line="540" w:lineRule="exact"/>
        <w:jc w:val="center"/>
        <w:rPr>
          <w:rFonts w:hint="eastAsia" w:ascii="黑体" w:hAnsi="黑体" w:eastAsia="黑体"/>
          <w:b/>
          <w:sz w:val="32"/>
          <w:szCs w:val="28"/>
        </w:rPr>
      </w:pPr>
    </w:p>
    <w:p>
      <w:pPr>
        <w:spacing w:line="540" w:lineRule="exact"/>
        <w:jc w:val="center"/>
        <w:rPr>
          <w:rFonts w:ascii="黑体" w:hAnsi="黑体" w:eastAsia="黑体"/>
          <w:b/>
          <w:sz w:val="32"/>
          <w:szCs w:val="28"/>
        </w:rPr>
      </w:pPr>
      <w:r>
        <w:rPr>
          <w:rFonts w:hint="eastAsia" w:ascii="黑体" w:hAnsi="黑体" w:eastAsia="黑体"/>
          <w:b/>
          <w:sz w:val="32"/>
          <w:szCs w:val="28"/>
        </w:rPr>
        <w:t>二、 投标人须知</w:t>
      </w:r>
    </w:p>
    <w:p>
      <w:pPr>
        <w:spacing w:line="540" w:lineRule="exact"/>
        <w:jc w:val="center"/>
        <w:rPr>
          <w:rFonts w:ascii="黑体" w:hAnsi="黑体" w:eastAsia="黑体"/>
          <w:b/>
          <w:sz w:val="32"/>
          <w:szCs w:val="28"/>
        </w:rPr>
      </w:pPr>
    </w:p>
    <w:tbl>
      <w:tblPr>
        <w:tblStyle w:val="19"/>
        <w:tblW w:w="10297" w:type="dxa"/>
        <w:tblInd w:w="141" w:type="dxa"/>
        <w:tblLayout w:type="fixed"/>
        <w:tblCellMar>
          <w:top w:w="0" w:type="dxa"/>
          <w:left w:w="108" w:type="dxa"/>
          <w:bottom w:w="0" w:type="dxa"/>
          <w:right w:w="108" w:type="dxa"/>
        </w:tblCellMar>
      </w:tblPr>
      <w:tblGrid>
        <w:gridCol w:w="670"/>
        <w:gridCol w:w="774"/>
        <w:gridCol w:w="1508"/>
        <w:gridCol w:w="7345"/>
      </w:tblGrid>
      <w:tr>
        <w:tblPrEx>
          <w:tblCellMar>
            <w:top w:w="0" w:type="dxa"/>
            <w:left w:w="108" w:type="dxa"/>
            <w:bottom w:w="0" w:type="dxa"/>
            <w:right w:w="108" w:type="dxa"/>
          </w:tblCellMar>
        </w:tblPrEx>
        <w:trPr>
          <w:trHeight w:val="433" w:hRule="atLeast"/>
        </w:trPr>
        <w:tc>
          <w:tcPr>
            <w:tcW w:w="6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77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kern w:val="0"/>
                <w:szCs w:val="21"/>
              </w:rPr>
            </w:pPr>
            <w:r>
              <w:rPr>
                <w:rFonts w:hint="eastAsia" w:ascii="宋体" w:hAnsi="宋体" w:cs="宋体"/>
                <w:b/>
                <w:bCs/>
                <w:kern w:val="0"/>
                <w:szCs w:val="21"/>
              </w:rPr>
              <w:t>分类</w:t>
            </w:r>
          </w:p>
        </w:tc>
        <w:tc>
          <w:tcPr>
            <w:tcW w:w="15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kern w:val="0"/>
                <w:szCs w:val="21"/>
              </w:rPr>
            </w:pPr>
            <w:r>
              <w:rPr>
                <w:rFonts w:hint="eastAsia" w:ascii="宋体" w:hAnsi="宋体" w:cs="宋体"/>
                <w:b/>
                <w:bCs/>
                <w:kern w:val="0"/>
                <w:szCs w:val="21"/>
              </w:rPr>
              <w:t>项目</w:t>
            </w:r>
          </w:p>
        </w:tc>
        <w:tc>
          <w:tcPr>
            <w:tcW w:w="734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b/>
                <w:bCs/>
                <w:kern w:val="0"/>
                <w:szCs w:val="21"/>
              </w:rPr>
            </w:pPr>
            <w:r>
              <w:rPr>
                <w:rFonts w:hint="eastAsia" w:ascii="宋体" w:hAnsi="宋体" w:cs="宋体"/>
                <w:b/>
                <w:bCs/>
                <w:kern w:val="0"/>
                <w:szCs w:val="21"/>
              </w:rPr>
              <w:t>内     容</w:t>
            </w:r>
          </w:p>
        </w:tc>
      </w:tr>
      <w:tr>
        <w:tblPrEx>
          <w:tblCellMar>
            <w:top w:w="0" w:type="dxa"/>
            <w:left w:w="108" w:type="dxa"/>
            <w:bottom w:w="0" w:type="dxa"/>
            <w:right w:w="108" w:type="dxa"/>
          </w:tblCellMar>
        </w:tblPrEx>
        <w:trPr>
          <w:trHeight w:val="388" w:hRule="atLeast"/>
        </w:trPr>
        <w:tc>
          <w:tcPr>
            <w:tcW w:w="670" w:type="dxa"/>
            <w:vMerge w:val="restart"/>
            <w:tcBorders>
              <w:top w:val="nil"/>
              <w:left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1</w:t>
            </w:r>
          </w:p>
        </w:tc>
        <w:tc>
          <w:tcPr>
            <w:tcW w:w="774" w:type="dxa"/>
            <w:vMerge w:val="restart"/>
            <w:tcBorders>
              <w:top w:val="nil"/>
              <w:left w:val="single" w:color="auto" w:sz="4" w:space="0"/>
              <w:right w:val="single" w:color="auto" w:sz="4" w:space="0"/>
            </w:tcBorders>
            <w:noWrap/>
            <w:vAlign w:val="center"/>
          </w:tcPr>
          <w:p>
            <w:pPr>
              <w:jc w:val="center"/>
              <w:rPr>
                <w:rFonts w:ascii="宋体" w:hAnsi="宋体" w:cs="宋体"/>
                <w:kern w:val="0"/>
                <w:szCs w:val="21"/>
              </w:rPr>
            </w:pPr>
            <w:r>
              <w:rPr>
                <w:rFonts w:hint="eastAsia" w:ascii="宋体" w:hAnsi="宋体" w:cs="宋体"/>
                <w:kern w:val="0"/>
                <w:szCs w:val="21"/>
              </w:rPr>
              <w:t>投标须知</w:t>
            </w:r>
          </w:p>
        </w:tc>
        <w:tc>
          <w:tcPr>
            <w:tcW w:w="1508"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招标范围</w:t>
            </w:r>
          </w:p>
        </w:tc>
        <w:tc>
          <w:tcPr>
            <w:tcW w:w="734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各养殖基地</w:t>
            </w:r>
            <w:r>
              <w:rPr>
                <w:rFonts w:hint="eastAsia" w:ascii="宋体" w:hAnsi="宋体" w:cs="宋体"/>
                <w:kern w:val="0"/>
                <w:szCs w:val="21"/>
                <w:lang w:val="en-US" w:eastAsia="zh-CN"/>
              </w:rPr>
              <w:t>兽药，疫苗</w:t>
            </w:r>
            <w:r>
              <w:rPr>
                <w:rFonts w:hint="eastAsia" w:ascii="宋体" w:hAnsi="宋体" w:cs="宋体"/>
                <w:kern w:val="0"/>
                <w:szCs w:val="21"/>
              </w:rPr>
              <w:t>，供货期限一年</w:t>
            </w:r>
            <w:r>
              <w:rPr>
                <w:rFonts w:hint="eastAsia" w:ascii="宋体" w:hAnsi="宋体" w:cs="宋体"/>
                <w:kern w:val="0"/>
                <w:szCs w:val="21"/>
                <w:lang w:eastAsia="zh-CN"/>
              </w:rPr>
              <w:t>（</w:t>
            </w:r>
            <w:r>
              <w:rPr>
                <w:rFonts w:hint="eastAsia" w:ascii="宋体" w:hAnsi="宋体" w:cs="宋体"/>
                <w:kern w:val="0"/>
                <w:szCs w:val="21"/>
                <w:lang w:val="en-US" w:eastAsia="zh-CN"/>
              </w:rPr>
              <w:t>按自然年计，截至到2021年12月31日</w:t>
            </w:r>
            <w:r>
              <w:rPr>
                <w:rFonts w:hint="eastAsia" w:ascii="宋体" w:hAnsi="宋体" w:cs="宋体"/>
                <w:kern w:val="0"/>
                <w:szCs w:val="21"/>
                <w:lang w:eastAsia="zh-CN"/>
              </w:rPr>
              <w:t>）</w:t>
            </w:r>
            <w:r>
              <w:rPr>
                <w:rFonts w:ascii="宋体" w:hAnsi="宋体" w:cs="宋体"/>
                <w:kern w:val="0"/>
                <w:szCs w:val="21"/>
              </w:rPr>
              <w:t>。</w:t>
            </w:r>
          </w:p>
        </w:tc>
      </w:tr>
      <w:tr>
        <w:tblPrEx>
          <w:tblCellMar>
            <w:top w:w="0" w:type="dxa"/>
            <w:left w:w="108" w:type="dxa"/>
            <w:bottom w:w="0" w:type="dxa"/>
            <w:right w:w="108" w:type="dxa"/>
          </w:tblCellMar>
        </w:tblPrEx>
        <w:trPr>
          <w:trHeight w:val="305" w:hRule="atLeast"/>
        </w:trPr>
        <w:tc>
          <w:tcPr>
            <w:tcW w:w="670" w:type="dxa"/>
            <w:vMerge w:val="continue"/>
            <w:tcBorders>
              <w:left w:val="single" w:color="auto" w:sz="4" w:space="0"/>
              <w:right w:val="single" w:color="auto" w:sz="4" w:space="0"/>
            </w:tcBorders>
          </w:tcPr>
          <w:p>
            <w:pPr>
              <w:jc w:val="center"/>
              <w:rPr>
                <w:rFonts w:ascii="宋体" w:hAnsi="宋体" w:cs="宋体"/>
                <w:kern w:val="0"/>
                <w:szCs w:val="21"/>
              </w:rPr>
            </w:pPr>
          </w:p>
        </w:tc>
        <w:tc>
          <w:tcPr>
            <w:tcW w:w="774" w:type="dxa"/>
            <w:vMerge w:val="continue"/>
            <w:tcBorders>
              <w:left w:val="single" w:color="auto" w:sz="4" w:space="0"/>
              <w:right w:val="single" w:color="auto" w:sz="4" w:space="0"/>
            </w:tcBorders>
            <w:noWrap/>
            <w:vAlign w:val="center"/>
          </w:tcPr>
          <w:p>
            <w:pPr>
              <w:jc w:val="center"/>
              <w:rPr>
                <w:rFonts w:ascii="宋体" w:hAnsi="宋体" w:cs="宋体"/>
                <w:kern w:val="0"/>
                <w:szCs w:val="21"/>
              </w:rPr>
            </w:pPr>
          </w:p>
        </w:tc>
        <w:tc>
          <w:tcPr>
            <w:tcW w:w="15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交    期</w:t>
            </w:r>
          </w:p>
        </w:tc>
        <w:tc>
          <w:tcPr>
            <w:tcW w:w="7345" w:type="dxa"/>
            <w:tcBorders>
              <w:top w:val="nil"/>
              <w:left w:val="nil"/>
              <w:bottom w:val="single" w:color="auto" w:sz="4" w:space="0"/>
              <w:right w:val="single" w:color="auto" w:sz="4" w:space="0"/>
            </w:tcBorders>
            <w:vAlign w:val="center"/>
          </w:tcPr>
          <w:p>
            <w:pPr>
              <w:widowControl/>
              <w:jc w:val="left"/>
              <w:rPr>
                <w:rFonts w:hint="default" w:ascii="宋体" w:hAnsi="宋体" w:eastAsia="宋体" w:cs="宋体"/>
                <w:kern w:val="0"/>
                <w:szCs w:val="21"/>
                <w:lang w:val="en-US" w:eastAsia="zh-CN"/>
              </w:rPr>
            </w:pPr>
            <w:r>
              <w:rPr>
                <w:rFonts w:hint="eastAsia" w:ascii="宋体" w:hAnsi="宋体" w:cs="宋体"/>
                <w:kern w:val="0"/>
                <w:szCs w:val="21"/>
              </w:rPr>
              <w:t>以各基地采购计划单为准，</w:t>
            </w:r>
            <w:r>
              <w:rPr>
                <w:rFonts w:hint="eastAsia" w:ascii="宋体" w:hAnsi="宋体" w:cs="宋体"/>
                <w:kern w:val="0"/>
                <w:szCs w:val="21"/>
                <w:lang w:eastAsia="zh-CN"/>
              </w:rPr>
              <w:t>（</w:t>
            </w:r>
            <w:r>
              <w:rPr>
                <w:rFonts w:hint="eastAsia" w:ascii="宋体" w:hAnsi="宋体" w:cs="宋体"/>
                <w:kern w:val="0"/>
                <w:szCs w:val="21"/>
                <w:lang w:val="en-US" w:eastAsia="zh-CN"/>
              </w:rPr>
              <w:t>兽药）</w:t>
            </w:r>
            <w:r>
              <w:rPr>
                <w:rFonts w:hint="eastAsia" w:ascii="宋体" w:hAnsi="宋体" w:cs="宋体"/>
                <w:kern w:val="0"/>
                <w:szCs w:val="21"/>
              </w:rPr>
              <w:t>收到计划5天内到货</w:t>
            </w:r>
            <w:r>
              <w:rPr>
                <w:rFonts w:ascii="宋体" w:hAnsi="宋体" w:cs="宋体"/>
                <w:kern w:val="0"/>
                <w:szCs w:val="21"/>
              </w:rPr>
              <w:t>。</w:t>
            </w:r>
            <w:r>
              <w:rPr>
                <w:rFonts w:hint="eastAsia" w:ascii="宋体" w:hAnsi="宋体" w:cs="宋体"/>
                <w:kern w:val="0"/>
                <w:szCs w:val="21"/>
                <w:lang w:eastAsia="zh-CN"/>
              </w:rPr>
              <w:t>（</w:t>
            </w:r>
            <w:r>
              <w:rPr>
                <w:rFonts w:hint="eastAsia" w:ascii="宋体" w:hAnsi="宋体" w:cs="宋体"/>
                <w:kern w:val="0"/>
                <w:szCs w:val="21"/>
                <w:lang w:val="en-US" w:eastAsia="zh-CN"/>
              </w:rPr>
              <w:t>疫苗，及生物制品）收到计划48小时内到货。</w:t>
            </w:r>
          </w:p>
        </w:tc>
      </w:tr>
      <w:tr>
        <w:tblPrEx>
          <w:tblCellMar>
            <w:top w:w="0" w:type="dxa"/>
            <w:left w:w="108" w:type="dxa"/>
            <w:bottom w:w="0" w:type="dxa"/>
            <w:right w:w="108" w:type="dxa"/>
          </w:tblCellMar>
        </w:tblPrEx>
        <w:trPr>
          <w:trHeight w:val="389" w:hRule="atLeast"/>
        </w:trPr>
        <w:tc>
          <w:tcPr>
            <w:tcW w:w="670" w:type="dxa"/>
            <w:vMerge w:val="continue"/>
            <w:tcBorders>
              <w:left w:val="single" w:color="auto" w:sz="4" w:space="0"/>
              <w:right w:val="single" w:color="auto" w:sz="4" w:space="0"/>
            </w:tcBorders>
          </w:tcPr>
          <w:p>
            <w:pPr>
              <w:jc w:val="center"/>
              <w:rPr>
                <w:rFonts w:ascii="宋体" w:hAnsi="宋体" w:cs="宋体"/>
                <w:kern w:val="0"/>
                <w:szCs w:val="21"/>
              </w:rPr>
            </w:pPr>
          </w:p>
        </w:tc>
        <w:tc>
          <w:tcPr>
            <w:tcW w:w="774" w:type="dxa"/>
            <w:vMerge w:val="continue"/>
            <w:tcBorders>
              <w:left w:val="single" w:color="auto" w:sz="4" w:space="0"/>
              <w:right w:val="single" w:color="auto" w:sz="4" w:space="0"/>
            </w:tcBorders>
            <w:noWrap/>
            <w:vAlign w:val="center"/>
          </w:tcPr>
          <w:p>
            <w:pPr>
              <w:jc w:val="center"/>
              <w:rPr>
                <w:rFonts w:ascii="宋体" w:hAnsi="宋体" w:cs="宋体"/>
                <w:kern w:val="0"/>
                <w:szCs w:val="21"/>
              </w:rPr>
            </w:pPr>
          </w:p>
        </w:tc>
        <w:tc>
          <w:tcPr>
            <w:tcW w:w="15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计价方式</w:t>
            </w:r>
          </w:p>
        </w:tc>
        <w:tc>
          <w:tcPr>
            <w:tcW w:w="734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综合单价</w:t>
            </w:r>
            <w:r>
              <w:rPr>
                <w:rFonts w:ascii="宋体" w:hAnsi="宋体" w:cs="宋体"/>
                <w:kern w:val="0"/>
                <w:szCs w:val="21"/>
              </w:rPr>
              <w:t>包干</w:t>
            </w:r>
            <w:r>
              <w:rPr>
                <w:rFonts w:hint="eastAsia" w:ascii="宋体" w:hAnsi="宋体" w:cs="宋体"/>
                <w:kern w:val="0"/>
                <w:szCs w:val="21"/>
              </w:rPr>
              <w:t>。</w:t>
            </w:r>
          </w:p>
        </w:tc>
      </w:tr>
      <w:tr>
        <w:tblPrEx>
          <w:tblCellMar>
            <w:top w:w="0" w:type="dxa"/>
            <w:left w:w="108" w:type="dxa"/>
            <w:bottom w:w="0" w:type="dxa"/>
            <w:right w:w="108" w:type="dxa"/>
          </w:tblCellMar>
        </w:tblPrEx>
        <w:trPr>
          <w:trHeight w:val="822" w:hRule="atLeast"/>
        </w:trPr>
        <w:tc>
          <w:tcPr>
            <w:tcW w:w="670" w:type="dxa"/>
            <w:vMerge w:val="continue"/>
            <w:tcBorders>
              <w:left w:val="single" w:color="auto" w:sz="4" w:space="0"/>
              <w:right w:val="single" w:color="auto" w:sz="4" w:space="0"/>
            </w:tcBorders>
          </w:tcPr>
          <w:p>
            <w:pPr>
              <w:jc w:val="center"/>
              <w:rPr>
                <w:rFonts w:ascii="宋体" w:hAnsi="宋体" w:cs="宋体"/>
                <w:kern w:val="0"/>
                <w:szCs w:val="21"/>
              </w:rPr>
            </w:pPr>
          </w:p>
        </w:tc>
        <w:tc>
          <w:tcPr>
            <w:tcW w:w="774" w:type="dxa"/>
            <w:vMerge w:val="continue"/>
            <w:tcBorders>
              <w:left w:val="single" w:color="auto" w:sz="4" w:space="0"/>
              <w:right w:val="single" w:color="auto" w:sz="4" w:space="0"/>
            </w:tcBorders>
            <w:noWrap/>
            <w:vAlign w:val="center"/>
          </w:tcPr>
          <w:p>
            <w:pPr>
              <w:jc w:val="center"/>
              <w:rPr>
                <w:rFonts w:ascii="宋体" w:hAnsi="宋体" w:cs="宋体"/>
                <w:kern w:val="0"/>
                <w:szCs w:val="21"/>
              </w:rPr>
            </w:pPr>
          </w:p>
        </w:tc>
        <w:tc>
          <w:tcPr>
            <w:tcW w:w="15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xml:space="preserve">技术要求 </w:t>
            </w:r>
          </w:p>
        </w:tc>
        <w:tc>
          <w:tcPr>
            <w:tcW w:w="7345" w:type="dxa"/>
            <w:tcBorders>
              <w:top w:val="nil"/>
              <w:left w:val="nil"/>
              <w:bottom w:val="single" w:color="auto" w:sz="4" w:space="0"/>
              <w:right w:val="single" w:color="auto" w:sz="4" w:space="0"/>
            </w:tcBorders>
            <w:vAlign w:val="center"/>
          </w:tcPr>
          <w:p>
            <w:pPr>
              <w:spacing w:line="360" w:lineRule="auto"/>
              <w:rPr>
                <w:rFonts w:ascii="宋体" w:hAnsi="宋体" w:cs="宋体"/>
                <w:kern w:val="0"/>
                <w:szCs w:val="21"/>
              </w:rPr>
            </w:pPr>
            <w:r>
              <w:rPr>
                <w:rFonts w:hint="eastAsia" w:ascii="宋体" w:hAnsi="宋体" w:cs="宋体"/>
                <w:kern w:val="0"/>
                <w:szCs w:val="21"/>
              </w:rPr>
              <w:t>◆符合国标。</w:t>
            </w:r>
          </w:p>
          <w:p>
            <w:pPr>
              <w:spacing w:line="360" w:lineRule="auto"/>
              <w:rPr>
                <w:rFonts w:ascii="MS Mincho" w:hAnsi="MS Mincho" w:eastAsia="MS Mincho" w:cs="MS Mincho"/>
                <w:color w:val="000000" w:themeColor="text1"/>
                <w:szCs w:val="21"/>
                <w14:textFill>
                  <w14:solidFill>
                    <w14:schemeClr w14:val="tx1"/>
                  </w14:solidFill>
                </w14:textFill>
              </w:rPr>
            </w:pPr>
            <w:r>
              <w:rPr>
                <w:rFonts w:hint="eastAsia" w:ascii="宋体" w:hAnsi="宋体" w:cs="宋体"/>
                <w:kern w:val="0"/>
                <w:szCs w:val="21"/>
              </w:rPr>
              <w:t>◆满足我司</w:t>
            </w:r>
            <w:r>
              <w:rPr>
                <w:rFonts w:hint="eastAsia" w:ascii="宋体" w:hAnsi="宋体" w:cs="宋体"/>
                <w:kern w:val="0"/>
                <w:szCs w:val="21"/>
                <w:lang w:val="en-US" w:eastAsia="zh-CN"/>
              </w:rPr>
              <w:t>技术要求</w:t>
            </w:r>
            <w:r>
              <w:rPr>
                <w:rFonts w:hint="eastAsia" w:ascii="宋体" w:hAnsi="宋体" w:cs="宋体"/>
                <w:kern w:val="0"/>
                <w:szCs w:val="21"/>
              </w:rPr>
              <w:t>。</w:t>
            </w:r>
          </w:p>
        </w:tc>
      </w:tr>
      <w:tr>
        <w:tblPrEx>
          <w:tblCellMar>
            <w:top w:w="0" w:type="dxa"/>
            <w:left w:w="108" w:type="dxa"/>
            <w:bottom w:w="0" w:type="dxa"/>
            <w:right w:w="108" w:type="dxa"/>
          </w:tblCellMar>
        </w:tblPrEx>
        <w:trPr>
          <w:trHeight w:val="871" w:hRule="atLeast"/>
        </w:trPr>
        <w:tc>
          <w:tcPr>
            <w:tcW w:w="670" w:type="dxa"/>
            <w:vMerge w:val="continue"/>
            <w:tcBorders>
              <w:left w:val="single" w:color="auto" w:sz="4" w:space="0"/>
              <w:right w:val="single" w:color="auto" w:sz="4" w:space="0"/>
            </w:tcBorders>
          </w:tcPr>
          <w:p>
            <w:pPr>
              <w:jc w:val="center"/>
              <w:rPr>
                <w:rFonts w:ascii="宋体" w:hAnsi="宋体" w:cs="宋体"/>
                <w:kern w:val="0"/>
                <w:szCs w:val="21"/>
              </w:rPr>
            </w:pPr>
          </w:p>
        </w:tc>
        <w:tc>
          <w:tcPr>
            <w:tcW w:w="774" w:type="dxa"/>
            <w:vMerge w:val="continue"/>
            <w:tcBorders>
              <w:left w:val="single" w:color="auto" w:sz="4" w:space="0"/>
              <w:right w:val="single" w:color="auto" w:sz="4" w:space="0"/>
            </w:tcBorders>
            <w:noWrap/>
            <w:vAlign w:val="center"/>
          </w:tcPr>
          <w:p>
            <w:pPr>
              <w:jc w:val="center"/>
              <w:rPr>
                <w:rFonts w:ascii="宋体" w:hAnsi="宋体" w:cs="宋体"/>
                <w:kern w:val="0"/>
                <w:szCs w:val="21"/>
              </w:rPr>
            </w:pPr>
          </w:p>
        </w:tc>
        <w:tc>
          <w:tcPr>
            <w:tcW w:w="15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招议标方式</w:t>
            </w:r>
          </w:p>
        </w:tc>
        <w:tc>
          <w:tcPr>
            <w:tcW w:w="734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◆邀请招标</w:t>
            </w:r>
            <w:r>
              <w:rPr>
                <w:rFonts w:hint="eastAsia" w:asciiTheme="majorEastAsia" w:hAnsiTheme="majorEastAsia" w:eastAsiaTheme="majorEastAsia" w:cstheme="majorEastAsia"/>
                <w:szCs w:val="21"/>
              </w:rPr>
              <w:t>。</w:t>
            </w:r>
          </w:p>
          <w:p>
            <w:pPr>
              <w:widowControl/>
              <w:jc w:val="left"/>
              <w:rPr>
                <w:rFonts w:ascii="宋体" w:hAnsi="宋体" w:cs="宋体"/>
                <w:kern w:val="0"/>
                <w:szCs w:val="21"/>
              </w:rPr>
            </w:pPr>
            <w:r>
              <w:rPr>
                <w:rFonts w:hint="eastAsia" w:ascii="宋体" w:hAnsi="宋体" w:cs="宋体"/>
                <w:kern w:val="0"/>
                <w:szCs w:val="21"/>
              </w:rPr>
              <w:t>◆采用邀请人统一格式的合同文本。若不认同，建议不参加此次投标。</w:t>
            </w:r>
          </w:p>
        </w:tc>
      </w:tr>
      <w:tr>
        <w:tblPrEx>
          <w:tblCellMar>
            <w:top w:w="0" w:type="dxa"/>
            <w:left w:w="108" w:type="dxa"/>
            <w:bottom w:w="0" w:type="dxa"/>
            <w:right w:w="108" w:type="dxa"/>
          </w:tblCellMar>
        </w:tblPrEx>
        <w:trPr>
          <w:trHeight w:val="864" w:hRule="atLeast"/>
        </w:trPr>
        <w:tc>
          <w:tcPr>
            <w:tcW w:w="670" w:type="dxa"/>
            <w:vMerge w:val="continue"/>
            <w:tcBorders>
              <w:left w:val="single" w:color="auto" w:sz="4" w:space="0"/>
              <w:right w:val="single" w:color="auto" w:sz="4" w:space="0"/>
            </w:tcBorders>
          </w:tcPr>
          <w:p>
            <w:pPr>
              <w:jc w:val="center"/>
              <w:rPr>
                <w:rFonts w:ascii="宋体" w:hAnsi="宋体" w:cs="宋体"/>
                <w:kern w:val="0"/>
                <w:szCs w:val="21"/>
              </w:rPr>
            </w:pPr>
          </w:p>
        </w:tc>
        <w:tc>
          <w:tcPr>
            <w:tcW w:w="774" w:type="dxa"/>
            <w:vMerge w:val="continue"/>
            <w:tcBorders>
              <w:left w:val="single" w:color="auto" w:sz="4" w:space="0"/>
              <w:right w:val="single" w:color="auto" w:sz="4" w:space="0"/>
            </w:tcBorders>
            <w:noWrap/>
            <w:vAlign w:val="center"/>
          </w:tcPr>
          <w:p>
            <w:pPr>
              <w:jc w:val="center"/>
              <w:rPr>
                <w:rFonts w:ascii="宋体" w:hAnsi="宋体" w:cs="宋体"/>
                <w:kern w:val="0"/>
                <w:szCs w:val="21"/>
              </w:rPr>
            </w:pPr>
          </w:p>
        </w:tc>
        <w:tc>
          <w:tcPr>
            <w:tcW w:w="15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付款方式</w:t>
            </w:r>
          </w:p>
        </w:tc>
        <w:tc>
          <w:tcPr>
            <w:tcW w:w="734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FF0000"/>
                <w:kern w:val="0"/>
                <w:szCs w:val="21"/>
              </w:rPr>
            </w:pPr>
            <w:r>
              <w:rPr>
                <w:rFonts w:hint="eastAsia" w:ascii="宋体" w:hAnsi="宋体" w:cs="宋体"/>
                <w:kern w:val="0"/>
                <w:szCs w:val="21"/>
              </w:rPr>
              <w:t>各项目单独签订合同，合同签订后，货到养殖场验收合格办理完结算资料后每月10号前结算上月整月的100%货款，须开具有效合规发票。</w:t>
            </w:r>
          </w:p>
        </w:tc>
      </w:tr>
      <w:tr>
        <w:tblPrEx>
          <w:tblCellMar>
            <w:top w:w="0" w:type="dxa"/>
            <w:left w:w="108" w:type="dxa"/>
            <w:bottom w:w="0" w:type="dxa"/>
            <w:right w:w="108" w:type="dxa"/>
          </w:tblCellMar>
        </w:tblPrEx>
        <w:trPr>
          <w:trHeight w:val="465" w:hRule="atLeast"/>
        </w:trPr>
        <w:tc>
          <w:tcPr>
            <w:tcW w:w="670" w:type="dxa"/>
            <w:vMerge w:val="continue"/>
            <w:tcBorders>
              <w:left w:val="single" w:color="auto" w:sz="4" w:space="0"/>
              <w:right w:val="single" w:color="auto" w:sz="4" w:space="0"/>
            </w:tcBorders>
          </w:tcPr>
          <w:p>
            <w:pPr>
              <w:jc w:val="center"/>
              <w:rPr>
                <w:rFonts w:ascii="宋体" w:hAnsi="宋体" w:cs="宋体"/>
                <w:kern w:val="0"/>
                <w:szCs w:val="21"/>
              </w:rPr>
            </w:pPr>
          </w:p>
        </w:tc>
        <w:tc>
          <w:tcPr>
            <w:tcW w:w="774" w:type="dxa"/>
            <w:vMerge w:val="continue"/>
            <w:tcBorders>
              <w:left w:val="single" w:color="auto" w:sz="4" w:space="0"/>
              <w:right w:val="single" w:color="auto" w:sz="4" w:space="0"/>
            </w:tcBorders>
            <w:noWrap/>
            <w:vAlign w:val="center"/>
          </w:tcPr>
          <w:p>
            <w:pPr>
              <w:jc w:val="center"/>
              <w:rPr>
                <w:rFonts w:ascii="宋体" w:hAnsi="宋体" w:cs="宋体"/>
                <w:kern w:val="0"/>
                <w:szCs w:val="21"/>
              </w:rPr>
            </w:pPr>
          </w:p>
        </w:tc>
        <w:tc>
          <w:tcPr>
            <w:tcW w:w="150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中标原则</w:t>
            </w:r>
          </w:p>
        </w:tc>
        <w:tc>
          <w:tcPr>
            <w:tcW w:w="7345" w:type="dxa"/>
            <w:tcBorders>
              <w:top w:val="single" w:color="auto" w:sz="4" w:space="0"/>
              <w:left w:val="nil"/>
              <w:bottom w:val="single" w:color="auto" w:sz="4" w:space="0"/>
              <w:right w:val="single" w:color="auto" w:sz="4" w:space="0"/>
            </w:tcBorders>
            <w:vAlign w:val="center"/>
          </w:tcPr>
          <w:p>
            <w:pPr>
              <w:widowControl/>
              <w:jc w:val="left"/>
              <w:rPr>
                <w:rFonts w:hint="default" w:ascii="宋体" w:hAnsi="宋体" w:eastAsia="宋体" w:cs="宋体"/>
                <w:kern w:val="0"/>
                <w:szCs w:val="21"/>
                <w:lang w:val="en-US" w:eastAsia="zh-CN"/>
              </w:rPr>
            </w:pPr>
            <w:r>
              <w:rPr>
                <w:rFonts w:hint="eastAsia" w:ascii="宋体" w:hAnsi="宋体" w:cs="Arial Unicode MS"/>
                <w:spacing w:val="5"/>
                <w:szCs w:val="21"/>
                <w:lang w:val="en-US" w:eastAsia="zh-CN"/>
              </w:rPr>
              <w:t>综合评分法：技术标占60%+商务标占40%；在投标报价以总价最低者为满分，与最低总价相比较，每上浮5%，经济标分值扣除1分，不足1%按四舍五入计算。</w:t>
            </w:r>
          </w:p>
        </w:tc>
      </w:tr>
      <w:tr>
        <w:tblPrEx>
          <w:tblCellMar>
            <w:top w:w="0" w:type="dxa"/>
            <w:left w:w="108" w:type="dxa"/>
            <w:bottom w:w="0" w:type="dxa"/>
            <w:right w:w="108" w:type="dxa"/>
          </w:tblCellMar>
        </w:tblPrEx>
        <w:trPr>
          <w:trHeight w:val="465" w:hRule="atLeast"/>
        </w:trPr>
        <w:tc>
          <w:tcPr>
            <w:tcW w:w="670" w:type="dxa"/>
            <w:vMerge w:val="continue"/>
            <w:tcBorders>
              <w:left w:val="single" w:color="auto" w:sz="4" w:space="0"/>
              <w:right w:val="single" w:color="auto" w:sz="4" w:space="0"/>
            </w:tcBorders>
          </w:tcPr>
          <w:p>
            <w:pPr>
              <w:jc w:val="center"/>
              <w:rPr>
                <w:rFonts w:ascii="宋体" w:hAnsi="宋体" w:cs="宋体"/>
                <w:kern w:val="0"/>
                <w:szCs w:val="21"/>
              </w:rPr>
            </w:pPr>
          </w:p>
        </w:tc>
        <w:tc>
          <w:tcPr>
            <w:tcW w:w="774" w:type="dxa"/>
            <w:vMerge w:val="continue"/>
            <w:tcBorders>
              <w:left w:val="single" w:color="auto" w:sz="4" w:space="0"/>
              <w:right w:val="single" w:color="auto" w:sz="4" w:space="0"/>
            </w:tcBorders>
            <w:noWrap/>
            <w:vAlign w:val="center"/>
          </w:tcPr>
          <w:p>
            <w:pPr>
              <w:jc w:val="center"/>
              <w:rPr>
                <w:rFonts w:ascii="宋体" w:hAnsi="宋体" w:cs="宋体"/>
                <w:kern w:val="0"/>
                <w:szCs w:val="21"/>
              </w:rPr>
            </w:pPr>
          </w:p>
        </w:tc>
        <w:tc>
          <w:tcPr>
            <w:tcW w:w="1508" w:type="dxa"/>
            <w:tcBorders>
              <w:top w:val="nil"/>
              <w:left w:val="nil"/>
              <w:bottom w:val="single" w:color="auto" w:sz="4" w:space="0"/>
              <w:right w:val="single" w:color="auto" w:sz="4" w:space="0"/>
            </w:tcBorders>
            <w:vAlign w:val="center"/>
          </w:tcPr>
          <w:p>
            <w:pPr>
              <w:jc w:val="center"/>
              <w:rPr>
                <w:rFonts w:ascii="宋体" w:hAnsi="宋体"/>
                <w:b/>
                <w:bCs/>
                <w:szCs w:val="21"/>
              </w:rPr>
            </w:pPr>
            <w:r>
              <w:rPr>
                <w:rFonts w:hint="eastAsia" w:ascii="宋体" w:hAnsi="宋体"/>
                <w:bCs/>
                <w:szCs w:val="21"/>
              </w:rPr>
              <w:t>投标费用</w:t>
            </w:r>
          </w:p>
        </w:tc>
        <w:tc>
          <w:tcPr>
            <w:tcW w:w="7345" w:type="dxa"/>
            <w:tcBorders>
              <w:top w:val="nil"/>
              <w:left w:val="nil"/>
              <w:bottom w:val="single" w:color="auto" w:sz="4" w:space="0"/>
              <w:right w:val="single" w:color="auto" w:sz="4" w:space="0"/>
            </w:tcBorders>
            <w:vAlign w:val="center"/>
          </w:tcPr>
          <w:p>
            <w:pPr>
              <w:jc w:val="left"/>
              <w:rPr>
                <w:rFonts w:ascii="宋体" w:hAnsi="宋体" w:cs="Arial Unicode MS"/>
                <w:spacing w:val="5"/>
                <w:szCs w:val="21"/>
              </w:rPr>
            </w:pPr>
            <w:r>
              <w:rPr>
                <w:rFonts w:hint="eastAsia" w:ascii="宋体" w:hAnsi="宋体" w:cs="Arial Unicode MS"/>
                <w:spacing w:val="5"/>
                <w:szCs w:val="21"/>
              </w:rPr>
              <w:t>投标人自行承担所有与参加招标有关的全部费用。</w:t>
            </w:r>
          </w:p>
        </w:tc>
      </w:tr>
      <w:tr>
        <w:tblPrEx>
          <w:tblCellMar>
            <w:top w:w="0" w:type="dxa"/>
            <w:left w:w="108" w:type="dxa"/>
            <w:bottom w:w="0" w:type="dxa"/>
            <w:right w:w="108" w:type="dxa"/>
          </w:tblCellMar>
        </w:tblPrEx>
        <w:trPr>
          <w:trHeight w:val="389" w:hRule="atLeast"/>
        </w:trPr>
        <w:tc>
          <w:tcPr>
            <w:tcW w:w="670" w:type="dxa"/>
            <w:vMerge w:val="restart"/>
            <w:tcBorders>
              <w:top w:val="single" w:color="auto" w:sz="4" w:space="0"/>
              <w:left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2</w:t>
            </w:r>
          </w:p>
        </w:tc>
        <w:tc>
          <w:tcPr>
            <w:tcW w:w="774" w:type="dxa"/>
            <w:vMerge w:val="restart"/>
            <w:tcBorders>
              <w:top w:val="single" w:color="auto" w:sz="4" w:space="0"/>
              <w:left w:val="single" w:color="auto" w:sz="4" w:space="0"/>
              <w:right w:val="single" w:color="auto" w:sz="4" w:space="0"/>
            </w:tcBorders>
            <w:noWrap/>
            <w:vAlign w:val="center"/>
          </w:tcPr>
          <w:p>
            <w:pPr>
              <w:jc w:val="center"/>
              <w:rPr>
                <w:rFonts w:ascii="宋体" w:hAnsi="宋体" w:cs="宋体"/>
                <w:kern w:val="0"/>
                <w:szCs w:val="21"/>
              </w:rPr>
            </w:pPr>
            <w:r>
              <w:rPr>
                <w:rFonts w:hint="eastAsia" w:ascii="宋体" w:hAnsi="宋体" w:cs="宋体"/>
                <w:kern w:val="0"/>
                <w:szCs w:val="21"/>
              </w:rPr>
              <w:t>投标准备</w:t>
            </w:r>
          </w:p>
        </w:tc>
        <w:tc>
          <w:tcPr>
            <w:tcW w:w="15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投标保证金</w:t>
            </w:r>
          </w:p>
        </w:tc>
        <w:tc>
          <w:tcPr>
            <w:tcW w:w="734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bCs/>
                <w:szCs w:val="21"/>
              </w:rPr>
              <w:t>无</w:t>
            </w:r>
            <w:r>
              <w:rPr>
                <w:rFonts w:ascii="宋体" w:hAnsi="宋体" w:cs="宋体"/>
                <w:bCs/>
                <w:sz w:val="24"/>
              </w:rPr>
              <w:t> </w:t>
            </w:r>
          </w:p>
        </w:tc>
      </w:tr>
      <w:tr>
        <w:tblPrEx>
          <w:tblCellMar>
            <w:top w:w="0" w:type="dxa"/>
            <w:left w:w="108" w:type="dxa"/>
            <w:bottom w:w="0" w:type="dxa"/>
            <w:right w:w="108" w:type="dxa"/>
          </w:tblCellMar>
        </w:tblPrEx>
        <w:trPr>
          <w:trHeight w:val="424" w:hRule="atLeast"/>
        </w:trPr>
        <w:tc>
          <w:tcPr>
            <w:tcW w:w="670" w:type="dxa"/>
            <w:vMerge w:val="continue"/>
            <w:tcBorders>
              <w:left w:val="single" w:color="auto" w:sz="4" w:space="0"/>
              <w:right w:val="single" w:color="auto" w:sz="4" w:space="0"/>
            </w:tcBorders>
          </w:tcPr>
          <w:p>
            <w:pPr>
              <w:jc w:val="center"/>
              <w:rPr>
                <w:rFonts w:ascii="宋体" w:hAnsi="宋体" w:cs="宋体"/>
                <w:kern w:val="0"/>
                <w:szCs w:val="21"/>
              </w:rPr>
            </w:pPr>
          </w:p>
        </w:tc>
        <w:tc>
          <w:tcPr>
            <w:tcW w:w="774" w:type="dxa"/>
            <w:vMerge w:val="continue"/>
            <w:tcBorders>
              <w:left w:val="single" w:color="auto" w:sz="4" w:space="0"/>
              <w:right w:val="single" w:color="auto" w:sz="4" w:space="0"/>
            </w:tcBorders>
            <w:noWrap/>
            <w:vAlign w:val="center"/>
          </w:tcPr>
          <w:p>
            <w:pPr>
              <w:jc w:val="center"/>
              <w:rPr>
                <w:rFonts w:ascii="宋体" w:hAnsi="宋体" w:cs="宋体"/>
                <w:kern w:val="0"/>
                <w:szCs w:val="21"/>
              </w:rPr>
            </w:pPr>
          </w:p>
        </w:tc>
        <w:tc>
          <w:tcPr>
            <w:tcW w:w="1508"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资质要求</w:t>
            </w:r>
          </w:p>
        </w:tc>
        <w:tc>
          <w:tcPr>
            <w:tcW w:w="7345" w:type="dxa"/>
            <w:tcBorders>
              <w:top w:val="nil"/>
              <w:left w:val="nil"/>
              <w:bottom w:val="single" w:color="auto" w:sz="4" w:space="0"/>
              <w:right w:val="single" w:color="auto" w:sz="4" w:space="0"/>
            </w:tcBorders>
            <w:vAlign w:val="center"/>
          </w:tcPr>
          <w:p>
            <w:pPr>
              <w:widowControl/>
              <w:jc w:val="left"/>
              <w:rPr>
                <w:rFonts w:ascii="宋体" w:hAnsi="宋体" w:cs="宋体"/>
                <w:bCs/>
                <w:kern w:val="0"/>
                <w:szCs w:val="21"/>
              </w:rPr>
            </w:pPr>
            <w:r>
              <w:rPr>
                <w:rFonts w:hint="eastAsia" w:ascii="宋体" w:hAnsi="宋体" w:cs="宋体"/>
                <w:kern w:val="0"/>
                <w:szCs w:val="21"/>
              </w:rPr>
              <w:t>无</w:t>
            </w:r>
          </w:p>
        </w:tc>
      </w:tr>
      <w:tr>
        <w:tblPrEx>
          <w:tblCellMar>
            <w:top w:w="0" w:type="dxa"/>
            <w:left w:w="108" w:type="dxa"/>
            <w:bottom w:w="0" w:type="dxa"/>
            <w:right w:w="108" w:type="dxa"/>
          </w:tblCellMar>
        </w:tblPrEx>
        <w:trPr>
          <w:trHeight w:val="462" w:hRule="atLeast"/>
        </w:trPr>
        <w:tc>
          <w:tcPr>
            <w:tcW w:w="670" w:type="dxa"/>
            <w:vMerge w:val="continue"/>
            <w:tcBorders>
              <w:left w:val="single" w:color="auto" w:sz="4" w:space="0"/>
              <w:bottom w:val="single" w:color="auto" w:sz="4" w:space="0"/>
              <w:right w:val="single" w:color="auto" w:sz="4" w:space="0"/>
            </w:tcBorders>
          </w:tcPr>
          <w:p>
            <w:pPr>
              <w:widowControl/>
              <w:jc w:val="center"/>
              <w:rPr>
                <w:rFonts w:ascii="宋体" w:hAnsi="宋体" w:cs="宋体"/>
                <w:kern w:val="0"/>
                <w:szCs w:val="21"/>
              </w:rPr>
            </w:pPr>
          </w:p>
        </w:tc>
        <w:tc>
          <w:tcPr>
            <w:tcW w:w="774" w:type="dxa"/>
            <w:vMerge w:val="continue"/>
            <w:tcBorders>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p>
        </w:tc>
        <w:tc>
          <w:tcPr>
            <w:tcW w:w="1508" w:type="dxa"/>
            <w:tcBorders>
              <w:top w:val="single" w:color="auto" w:sz="4" w:space="0"/>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技术咨询</w:t>
            </w:r>
          </w:p>
        </w:tc>
        <w:tc>
          <w:tcPr>
            <w:tcW w:w="734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Arial Unicode MS"/>
                <w:spacing w:val="5"/>
                <w:szCs w:val="21"/>
                <w:lang w:val="en-US" w:eastAsia="zh-CN"/>
              </w:rPr>
              <w:t>13079009336熊仕忠； 18228627658周明海</w:t>
            </w:r>
          </w:p>
        </w:tc>
      </w:tr>
      <w:tr>
        <w:tblPrEx>
          <w:tblCellMar>
            <w:top w:w="0" w:type="dxa"/>
            <w:left w:w="108" w:type="dxa"/>
            <w:bottom w:w="0" w:type="dxa"/>
            <w:right w:w="108" w:type="dxa"/>
          </w:tblCellMar>
        </w:tblPrEx>
        <w:trPr>
          <w:trHeight w:val="422" w:hRule="atLeast"/>
        </w:trPr>
        <w:tc>
          <w:tcPr>
            <w:tcW w:w="670" w:type="dxa"/>
            <w:vMerge w:val="restart"/>
            <w:tcBorders>
              <w:left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3</w:t>
            </w:r>
          </w:p>
        </w:tc>
        <w:tc>
          <w:tcPr>
            <w:tcW w:w="774" w:type="dxa"/>
            <w:vMerge w:val="restart"/>
            <w:tcBorders>
              <w:left w:val="single" w:color="auto" w:sz="4" w:space="0"/>
              <w:right w:val="single" w:color="auto" w:sz="4" w:space="0"/>
            </w:tcBorders>
            <w:noWrap/>
            <w:vAlign w:val="center"/>
          </w:tcPr>
          <w:p>
            <w:pPr>
              <w:jc w:val="center"/>
              <w:rPr>
                <w:rFonts w:ascii="宋体" w:hAnsi="宋体" w:cs="宋体"/>
                <w:kern w:val="0"/>
                <w:szCs w:val="21"/>
              </w:rPr>
            </w:pPr>
            <w:r>
              <w:rPr>
                <w:rFonts w:hint="eastAsia" w:ascii="宋体" w:hAnsi="宋体" w:cs="宋体"/>
                <w:kern w:val="0"/>
                <w:szCs w:val="21"/>
              </w:rPr>
              <w:t>投标文件</w:t>
            </w:r>
          </w:p>
        </w:tc>
        <w:tc>
          <w:tcPr>
            <w:tcW w:w="1508" w:type="dxa"/>
            <w:tcBorders>
              <w:top w:val="single" w:color="auto" w:sz="4" w:space="0"/>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技术标</w:t>
            </w:r>
          </w:p>
        </w:tc>
        <w:tc>
          <w:tcPr>
            <w:tcW w:w="734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技术标一式两份（正本一份，副本一份），封面标明技术标资料。</w:t>
            </w:r>
          </w:p>
        </w:tc>
      </w:tr>
      <w:tr>
        <w:tblPrEx>
          <w:tblCellMar>
            <w:top w:w="0" w:type="dxa"/>
            <w:left w:w="108" w:type="dxa"/>
            <w:bottom w:w="0" w:type="dxa"/>
            <w:right w:w="108" w:type="dxa"/>
          </w:tblCellMar>
        </w:tblPrEx>
        <w:trPr>
          <w:trHeight w:val="422" w:hRule="atLeast"/>
        </w:trPr>
        <w:tc>
          <w:tcPr>
            <w:tcW w:w="670" w:type="dxa"/>
            <w:vMerge w:val="continue"/>
            <w:tcBorders>
              <w:left w:val="single" w:color="auto" w:sz="4" w:space="0"/>
              <w:bottom w:val="single" w:color="auto" w:sz="4" w:space="0"/>
              <w:right w:val="single" w:color="auto" w:sz="4" w:space="0"/>
            </w:tcBorders>
            <w:vAlign w:val="center"/>
          </w:tcPr>
          <w:p>
            <w:pPr>
              <w:jc w:val="center"/>
              <w:rPr>
                <w:rFonts w:ascii="宋体" w:hAnsi="宋体" w:cs="宋体"/>
                <w:kern w:val="0"/>
                <w:szCs w:val="21"/>
              </w:rPr>
            </w:pPr>
          </w:p>
        </w:tc>
        <w:tc>
          <w:tcPr>
            <w:tcW w:w="774" w:type="dxa"/>
            <w:vMerge w:val="continue"/>
            <w:tcBorders>
              <w:left w:val="single" w:color="auto" w:sz="4" w:space="0"/>
              <w:bottom w:val="single" w:color="auto" w:sz="4" w:space="0"/>
              <w:right w:val="single" w:color="auto" w:sz="4" w:space="0"/>
            </w:tcBorders>
            <w:noWrap/>
            <w:vAlign w:val="center"/>
          </w:tcPr>
          <w:p>
            <w:pPr>
              <w:jc w:val="center"/>
              <w:rPr>
                <w:rFonts w:ascii="宋体" w:hAnsi="宋体" w:cs="宋体"/>
                <w:kern w:val="0"/>
                <w:szCs w:val="21"/>
              </w:rPr>
            </w:pPr>
          </w:p>
        </w:tc>
        <w:tc>
          <w:tcPr>
            <w:tcW w:w="1508" w:type="dxa"/>
            <w:tcBorders>
              <w:top w:val="single" w:color="auto" w:sz="4" w:space="0"/>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商务标</w:t>
            </w:r>
          </w:p>
        </w:tc>
        <w:tc>
          <w:tcPr>
            <w:tcW w:w="734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 w:val="21"/>
                <w:szCs w:val="21"/>
              </w:rPr>
              <w:t>报价单一式两份（正本一份，副本一份）封面标明为商务标资料，和技术标包装在一个文件袋中，加盖公章</w:t>
            </w:r>
            <w:r>
              <w:rPr>
                <w:rFonts w:hint="eastAsia" w:ascii="宋体" w:hAnsi="宋体" w:cs="宋体"/>
                <w:kern w:val="0"/>
                <w:sz w:val="21"/>
                <w:szCs w:val="21"/>
                <w:highlight w:val="none"/>
              </w:rPr>
              <w:t>。邮件快递至：达州市</w:t>
            </w:r>
            <w:r>
              <w:rPr>
                <w:rFonts w:hint="eastAsia" w:ascii="宋体" w:hAnsi="宋体"/>
                <w:sz w:val="21"/>
                <w:szCs w:val="21"/>
                <w:lang w:val="en-US" w:eastAsia="zh-CN"/>
              </w:rPr>
              <w:t>达</w:t>
            </w:r>
            <w:r>
              <w:rPr>
                <w:rFonts w:hint="eastAsia" w:ascii="宋体" w:hAnsi="宋体"/>
                <w:sz w:val="21"/>
                <w:szCs w:val="21"/>
              </w:rPr>
              <w:t>川区</w:t>
            </w:r>
            <w:r>
              <w:rPr>
                <w:rFonts w:hint="eastAsia" w:ascii="宋体" w:hAnsi="宋体"/>
                <w:sz w:val="21"/>
                <w:szCs w:val="21"/>
                <w:lang w:val="en-US" w:eastAsia="zh-CN"/>
              </w:rPr>
              <w:t>盛达路88号6楼四川天王集团采购中心</w:t>
            </w:r>
            <w:r>
              <w:rPr>
                <w:rFonts w:hint="eastAsia" w:ascii="宋体" w:hAnsi="宋体" w:cs="宋体"/>
                <w:kern w:val="0"/>
                <w:sz w:val="21"/>
                <w:szCs w:val="21"/>
                <w:highlight w:val="none"/>
              </w:rPr>
              <w:t>；</w:t>
            </w:r>
          </w:p>
        </w:tc>
      </w:tr>
      <w:tr>
        <w:tblPrEx>
          <w:tblCellMar>
            <w:top w:w="0" w:type="dxa"/>
            <w:left w:w="108" w:type="dxa"/>
            <w:bottom w:w="0" w:type="dxa"/>
            <w:right w:w="108" w:type="dxa"/>
          </w:tblCellMar>
        </w:tblPrEx>
        <w:trPr>
          <w:trHeight w:val="461" w:hRule="atLeast"/>
        </w:trPr>
        <w:tc>
          <w:tcPr>
            <w:tcW w:w="67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4</w:t>
            </w:r>
          </w:p>
        </w:tc>
        <w:tc>
          <w:tcPr>
            <w:tcW w:w="774"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kern w:val="0"/>
                <w:szCs w:val="21"/>
              </w:rPr>
            </w:pPr>
            <w:r>
              <w:rPr>
                <w:rFonts w:hint="eastAsia" w:ascii="宋体" w:hAnsi="宋体" w:cs="宋体"/>
                <w:kern w:val="0"/>
                <w:szCs w:val="21"/>
              </w:rPr>
              <w:t>其他</w:t>
            </w:r>
          </w:p>
        </w:tc>
        <w:tc>
          <w:tcPr>
            <w:tcW w:w="15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开标时间</w:t>
            </w:r>
          </w:p>
        </w:tc>
        <w:tc>
          <w:tcPr>
            <w:tcW w:w="734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2020年</w:t>
            </w:r>
            <w:r>
              <w:rPr>
                <w:rFonts w:hint="eastAsia" w:ascii="宋体" w:hAnsi="宋体" w:cs="宋体"/>
                <w:kern w:val="0"/>
                <w:szCs w:val="21"/>
                <w:lang w:val="en-US" w:eastAsia="zh-CN"/>
              </w:rPr>
              <w:t>11</w:t>
            </w:r>
            <w:r>
              <w:rPr>
                <w:rFonts w:hint="eastAsia" w:ascii="宋体" w:hAnsi="宋体" w:cs="宋体"/>
                <w:kern w:val="0"/>
                <w:szCs w:val="21"/>
              </w:rPr>
              <w:t>月</w:t>
            </w:r>
            <w:r>
              <w:rPr>
                <w:rFonts w:hint="eastAsia" w:ascii="宋体" w:hAnsi="宋体" w:cs="宋体"/>
                <w:kern w:val="0"/>
                <w:szCs w:val="21"/>
                <w:lang w:val="en-US" w:eastAsia="zh-CN"/>
              </w:rPr>
              <w:t>25</w:t>
            </w:r>
            <w:r>
              <w:rPr>
                <w:rFonts w:hint="eastAsia" w:ascii="宋体" w:hAnsi="宋体" w:cs="宋体"/>
                <w:kern w:val="0"/>
                <w:szCs w:val="21"/>
              </w:rPr>
              <w:t>日，投标人参与现场开标；</w:t>
            </w:r>
          </w:p>
        </w:tc>
      </w:tr>
      <w:tr>
        <w:tblPrEx>
          <w:tblCellMar>
            <w:top w:w="0" w:type="dxa"/>
            <w:left w:w="108" w:type="dxa"/>
            <w:bottom w:w="0" w:type="dxa"/>
            <w:right w:w="108" w:type="dxa"/>
          </w:tblCellMar>
        </w:tblPrEx>
        <w:trPr>
          <w:trHeight w:val="556" w:hRule="atLeast"/>
        </w:trPr>
        <w:tc>
          <w:tcPr>
            <w:tcW w:w="670" w:type="dxa"/>
            <w:vMerge w:val="continue"/>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Cs w:val="21"/>
              </w:rPr>
            </w:pPr>
          </w:p>
        </w:tc>
        <w:tc>
          <w:tcPr>
            <w:tcW w:w="774"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p>
        </w:tc>
        <w:tc>
          <w:tcPr>
            <w:tcW w:w="1508"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招标联系人</w:t>
            </w:r>
          </w:p>
        </w:tc>
        <w:tc>
          <w:tcPr>
            <w:tcW w:w="7345" w:type="dxa"/>
            <w:tcBorders>
              <w:top w:val="nil"/>
              <w:left w:val="nil"/>
              <w:bottom w:val="single" w:color="auto" w:sz="4" w:space="0"/>
              <w:right w:val="single" w:color="auto" w:sz="4" w:space="0"/>
            </w:tcBorders>
            <w:vAlign w:val="center"/>
          </w:tcPr>
          <w:p>
            <w:pPr>
              <w:widowControl/>
              <w:jc w:val="left"/>
              <w:rPr>
                <w:rFonts w:hint="default" w:ascii="宋体" w:hAnsi="宋体" w:eastAsia="宋体" w:cs="宋体"/>
                <w:kern w:val="0"/>
                <w:szCs w:val="21"/>
                <w:lang w:val="en-US" w:eastAsia="zh-CN"/>
              </w:rPr>
            </w:pPr>
            <w:r>
              <w:rPr>
                <w:rFonts w:hint="eastAsia" w:ascii="宋体" w:hAnsi="宋体" w:cs="宋体"/>
                <w:kern w:val="0"/>
                <w:szCs w:val="21"/>
              </w:rPr>
              <w:t>联系人：</w:t>
            </w:r>
            <w:r>
              <w:rPr>
                <w:rFonts w:hint="eastAsia" w:ascii="宋体" w:hAnsi="宋体" w:cs="宋体"/>
                <w:kern w:val="0"/>
                <w:szCs w:val="21"/>
                <w:lang w:val="en-US" w:eastAsia="zh-CN"/>
              </w:rPr>
              <w:t>叶淑敏</w:t>
            </w:r>
            <w:r>
              <w:rPr>
                <w:rFonts w:hint="eastAsia" w:ascii="宋体" w:hAnsi="宋体" w:cs="宋体"/>
                <w:kern w:val="0"/>
                <w:szCs w:val="21"/>
              </w:rPr>
              <w:t xml:space="preserve">           联系方式：13183519888</w:t>
            </w:r>
          </w:p>
        </w:tc>
      </w:tr>
    </w:tbl>
    <w:p>
      <w:pPr>
        <w:spacing w:line="360" w:lineRule="auto"/>
        <w:outlineLvl w:val="1"/>
        <w:rPr>
          <w:rFonts w:ascii="黑体" w:hAnsi="黑体" w:eastAsia="黑体"/>
          <w:b/>
          <w:sz w:val="32"/>
          <w:szCs w:val="28"/>
        </w:rPr>
      </w:pPr>
    </w:p>
    <w:p>
      <w:pPr>
        <w:spacing w:line="360" w:lineRule="auto"/>
        <w:outlineLvl w:val="1"/>
        <w:rPr>
          <w:rFonts w:ascii="黑体" w:hAnsi="黑体" w:eastAsia="黑体"/>
          <w:b/>
          <w:sz w:val="32"/>
          <w:szCs w:val="28"/>
        </w:rPr>
      </w:pPr>
    </w:p>
    <w:p>
      <w:pPr>
        <w:spacing w:line="360" w:lineRule="auto"/>
        <w:outlineLvl w:val="1"/>
        <w:rPr>
          <w:rFonts w:ascii="黑体" w:hAnsi="黑体" w:eastAsia="黑体"/>
          <w:b/>
          <w:sz w:val="32"/>
          <w:szCs w:val="28"/>
        </w:rPr>
      </w:pPr>
    </w:p>
    <w:p>
      <w:pPr>
        <w:spacing w:line="360" w:lineRule="auto"/>
        <w:outlineLvl w:val="1"/>
        <w:rPr>
          <w:rFonts w:ascii="黑体" w:hAnsi="黑体" w:eastAsia="黑体"/>
          <w:b/>
          <w:sz w:val="32"/>
          <w:szCs w:val="28"/>
        </w:rPr>
      </w:pPr>
    </w:p>
    <w:p>
      <w:pPr>
        <w:spacing w:line="360" w:lineRule="auto"/>
        <w:outlineLvl w:val="1"/>
        <w:rPr>
          <w:rFonts w:ascii="黑体" w:hAnsi="黑体" w:eastAsia="黑体"/>
          <w:b/>
          <w:sz w:val="32"/>
          <w:szCs w:val="28"/>
        </w:rPr>
      </w:pPr>
    </w:p>
    <w:p>
      <w:pPr>
        <w:spacing w:line="360" w:lineRule="auto"/>
        <w:outlineLvl w:val="1"/>
        <w:rPr>
          <w:rFonts w:ascii="黑体" w:hAnsi="黑体" w:eastAsia="黑体"/>
          <w:b/>
          <w:sz w:val="32"/>
          <w:szCs w:val="28"/>
        </w:rPr>
      </w:pPr>
    </w:p>
    <w:p>
      <w:pPr>
        <w:numPr>
          <w:ilvl w:val="0"/>
          <w:numId w:val="1"/>
        </w:numPr>
        <w:spacing w:line="360" w:lineRule="auto"/>
        <w:jc w:val="center"/>
        <w:outlineLvl w:val="1"/>
        <w:rPr>
          <w:rFonts w:ascii="黑体" w:hAnsi="黑体" w:eastAsia="黑体"/>
          <w:b/>
          <w:sz w:val="32"/>
          <w:szCs w:val="28"/>
        </w:rPr>
      </w:pPr>
      <w:r>
        <w:rPr>
          <w:rFonts w:hint="eastAsia" w:ascii="黑体" w:hAnsi="黑体" w:eastAsia="黑体"/>
          <w:b/>
          <w:sz w:val="32"/>
          <w:szCs w:val="28"/>
        </w:rPr>
        <w:t>标书内容及要求</w:t>
      </w:r>
    </w:p>
    <w:tbl>
      <w:tblPr>
        <w:tblStyle w:val="19"/>
        <w:tblpPr w:leftFromText="180" w:rightFromText="180" w:vertAnchor="text" w:tblpXSpec="center" w:tblpY="1"/>
        <w:tblOverlap w:val="never"/>
        <w:tblW w:w="10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093"/>
        <w:gridCol w:w="3766"/>
        <w:gridCol w:w="4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46" w:type="dxa"/>
            <w:noWrap/>
            <w:vAlign w:val="center"/>
          </w:tcPr>
          <w:p>
            <w:pPr>
              <w:widowControl/>
              <w:jc w:val="center"/>
              <w:rPr>
                <w:rFonts w:ascii="宋体" w:hAnsi="宋体" w:cs="宋体"/>
                <w:b/>
                <w:kern w:val="0"/>
                <w:szCs w:val="21"/>
              </w:rPr>
            </w:pPr>
            <w:r>
              <w:rPr>
                <w:rFonts w:hint="eastAsia" w:ascii="宋体" w:hAnsi="宋体" w:cs="宋体"/>
                <w:b/>
                <w:kern w:val="0"/>
                <w:szCs w:val="21"/>
              </w:rPr>
              <w:t>序号</w:t>
            </w:r>
          </w:p>
        </w:tc>
        <w:tc>
          <w:tcPr>
            <w:tcW w:w="4859" w:type="dxa"/>
            <w:gridSpan w:val="2"/>
            <w:vAlign w:val="center"/>
          </w:tcPr>
          <w:p>
            <w:pPr>
              <w:jc w:val="left"/>
              <w:rPr>
                <w:rFonts w:ascii="宋体" w:hAnsi="宋体" w:cs="宋体"/>
                <w:b/>
                <w:kern w:val="0"/>
                <w:szCs w:val="21"/>
              </w:rPr>
            </w:pPr>
            <w:r>
              <w:rPr>
                <w:rFonts w:hint="eastAsia" w:ascii="宋体" w:hAnsi="宋体" w:cs="宋体"/>
                <w:b/>
                <w:kern w:val="0"/>
                <w:szCs w:val="21"/>
              </w:rPr>
              <w:t>内容</w:t>
            </w:r>
          </w:p>
        </w:tc>
        <w:tc>
          <w:tcPr>
            <w:tcW w:w="4638" w:type="dxa"/>
            <w:vAlign w:val="center"/>
          </w:tcPr>
          <w:p>
            <w:pPr>
              <w:jc w:val="left"/>
              <w:rPr>
                <w:rFonts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46" w:type="dxa"/>
            <w:shd w:val="clear" w:color="auto" w:fill="CCC0D9"/>
            <w:noWrap/>
            <w:vAlign w:val="center"/>
          </w:tcPr>
          <w:p>
            <w:pPr>
              <w:widowControl/>
              <w:jc w:val="center"/>
              <w:rPr>
                <w:rFonts w:ascii="宋体" w:hAnsi="宋体" w:cs="宋体"/>
                <w:b/>
                <w:kern w:val="0"/>
                <w:szCs w:val="21"/>
              </w:rPr>
            </w:pPr>
            <w:r>
              <w:rPr>
                <w:rFonts w:hint="eastAsia" w:ascii="宋体" w:hAnsi="宋体" w:cs="宋体"/>
                <w:b/>
                <w:kern w:val="0"/>
                <w:szCs w:val="21"/>
              </w:rPr>
              <w:t>一</w:t>
            </w:r>
          </w:p>
        </w:tc>
        <w:tc>
          <w:tcPr>
            <w:tcW w:w="4859" w:type="dxa"/>
            <w:gridSpan w:val="2"/>
            <w:shd w:val="clear" w:color="auto" w:fill="CCC0D9"/>
            <w:vAlign w:val="center"/>
          </w:tcPr>
          <w:p>
            <w:pPr>
              <w:jc w:val="left"/>
              <w:rPr>
                <w:rFonts w:ascii="宋体" w:hAnsi="宋体" w:cs="宋体"/>
                <w:b/>
                <w:kern w:val="0"/>
                <w:szCs w:val="21"/>
              </w:rPr>
            </w:pPr>
            <w:r>
              <w:rPr>
                <w:rFonts w:hint="eastAsia" w:ascii="宋体" w:hAnsi="宋体" w:cs="宋体"/>
                <w:b/>
                <w:kern w:val="0"/>
                <w:szCs w:val="21"/>
              </w:rPr>
              <w:t>技术标文件</w:t>
            </w:r>
          </w:p>
        </w:tc>
        <w:tc>
          <w:tcPr>
            <w:tcW w:w="4638" w:type="dxa"/>
            <w:shd w:val="clear" w:color="auto" w:fill="CCC0D9"/>
            <w:vAlign w:val="center"/>
          </w:tcPr>
          <w:p>
            <w:pPr>
              <w:jc w:val="left"/>
              <w:rPr>
                <w:rFonts w:ascii="宋体" w:hAnsi="宋体" w:cs="宋体"/>
                <w:b/>
                <w:kern w:val="0"/>
                <w:szCs w:val="21"/>
              </w:rPr>
            </w:pPr>
            <w:r>
              <w:rPr>
                <w:rFonts w:hint="eastAsia" w:ascii="宋体" w:hAnsi="宋体" w:cs="宋体"/>
                <w:b/>
                <w:color w:val="FF0000"/>
                <w:kern w:val="0"/>
                <w:szCs w:val="21"/>
              </w:rPr>
              <w:t>单独装订</w:t>
            </w:r>
            <w:r>
              <w:rPr>
                <w:rFonts w:hint="eastAsia" w:ascii="宋体" w:hAnsi="宋体" w:cs="宋体"/>
                <w:b/>
                <w:color w:val="FF0000"/>
                <w:kern w:val="0"/>
                <w:szCs w:val="21"/>
                <w:lang w:val="en-US" w:eastAsia="zh-CN"/>
              </w:rPr>
              <w:t>密封</w:t>
            </w:r>
            <w:r>
              <w:rPr>
                <w:rFonts w:hint="eastAsia" w:ascii="宋体" w:hAnsi="宋体" w:cs="宋体"/>
                <w:b/>
                <w:color w:val="FF0000"/>
                <w:kern w:val="0"/>
                <w:szCs w:val="21"/>
              </w:rPr>
              <w:t>，</w:t>
            </w:r>
            <w:r>
              <w:rPr>
                <w:rFonts w:hint="eastAsia" w:ascii="宋体" w:hAnsi="宋体" w:cs="宋体"/>
                <w:b/>
                <w:color w:val="FF0000"/>
                <w:kern w:val="0"/>
                <w:szCs w:val="21"/>
                <w:lang w:val="en-US" w:eastAsia="zh-CN"/>
              </w:rPr>
              <w:t>一</w:t>
            </w:r>
            <w:r>
              <w:rPr>
                <w:rFonts w:hint="eastAsia" w:ascii="宋体" w:hAnsi="宋体" w:cs="宋体"/>
                <w:b/>
                <w:color w:val="FF0000"/>
                <w:kern w:val="0"/>
                <w:szCs w:val="21"/>
              </w:rPr>
              <w:t>正</w:t>
            </w:r>
            <w:r>
              <w:rPr>
                <w:rFonts w:hint="eastAsia" w:ascii="宋体" w:hAnsi="宋体" w:cs="宋体"/>
                <w:b/>
                <w:color w:val="FF0000"/>
                <w:kern w:val="0"/>
                <w:szCs w:val="21"/>
                <w:lang w:val="en-US" w:eastAsia="zh-CN"/>
              </w:rPr>
              <w:t>一</w:t>
            </w:r>
            <w:r>
              <w:rPr>
                <w:rFonts w:hint="eastAsia" w:ascii="宋体" w:hAnsi="宋体" w:cs="宋体"/>
                <w:b/>
                <w:color w:val="FF0000"/>
                <w:kern w:val="0"/>
                <w:szCs w:val="21"/>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46" w:type="dxa"/>
            <w:vMerge w:val="restart"/>
            <w:noWrap/>
            <w:vAlign w:val="center"/>
          </w:tcPr>
          <w:p>
            <w:pPr>
              <w:widowControl/>
              <w:jc w:val="center"/>
              <w:rPr>
                <w:rFonts w:ascii="宋体" w:hAnsi="宋体" w:cs="宋体"/>
                <w:kern w:val="0"/>
                <w:szCs w:val="21"/>
              </w:rPr>
            </w:pPr>
            <w:r>
              <w:rPr>
                <w:rFonts w:hint="eastAsia" w:ascii="宋体" w:hAnsi="宋体" w:cs="宋体"/>
                <w:kern w:val="0"/>
                <w:szCs w:val="21"/>
              </w:rPr>
              <w:t>1.1</w:t>
            </w:r>
          </w:p>
        </w:tc>
        <w:tc>
          <w:tcPr>
            <w:tcW w:w="1093" w:type="dxa"/>
            <w:vMerge w:val="restart"/>
            <w:vAlign w:val="center"/>
          </w:tcPr>
          <w:p>
            <w:pPr>
              <w:jc w:val="center"/>
              <w:rPr>
                <w:rFonts w:ascii="宋体" w:hAnsi="宋体" w:cs="宋体"/>
                <w:kern w:val="0"/>
                <w:szCs w:val="21"/>
              </w:rPr>
            </w:pPr>
            <w:r>
              <w:rPr>
                <w:rFonts w:hint="eastAsia" w:ascii="宋体" w:hAnsi="宋体"/>
                <w:b/>
                <w:szCs w:val="21"/>
              </w:rPr>
              <w:t>技术资料</w:t>
            </w:r>
          </w:p>
        </w:tc>
        <w:tc>
          <w:tcPr>
            <w:tcW w:w="3766" w:type="dxa"/>
            <w:vAlign w:val="center"/>
          </w:tcPr>
          <w:p>
            <w:pPr>
              <w:jc w:val="left"/>
              <w:rPr>
                <w:rFonts w:ascii="宋体" w:hAnsi="宋体"/>
                <w:szCs w:val="21"/>
              </w:rPr>
            </w:pPr>
            <w:r>
              <w:rPr>
                <w:rFonts w:hint="eastAsia" w:ascii="宋体" w:hAnsi="宋体"/>
                <w:szCs w:val="21"/>
              </w:rPr>
              <w:t>技术参数</w:t>
            </w:r>
          </w:p>
        </w:tc>
        <w:tc>
          <w:tcPr>
            <w:tcW w:w="4638" w:type="dxa"/>
            <w:vMerge w:val="restart"/>
            <w:vAlign w:val="center"/>
          </w:tcPr>
          <w:p>
            <w:pPr>
              <w:jc w:val="left"/>
              <w:rPr>
                <w:rFonts w:ascii="宋体" w:hAnsi="宋体" w:cs="宋体"/>
                <w:kern w:val="0"/>
                <w:szCs w:val="21"/>
              </w:rPr>
            </w:pPr>
            <w:r>
              <w:rPr>
                <w:rFonts w:hint="eastAsia" w:ascii="宋体" w:hAnsi="宋体" w:cs="宋体"/>
                <w:kern w:val="0"/>
                <w:szCs w:val="21"/>
              </w:rPr>
              <w:t>请投标人结合自身产品编制。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46" w:type="dxa"/>
            <w:vMerge w:val="continue"/>
            <w:noWrap/>
            <w:vAlign w:val="center"/>
          </w:tcPr>
          <w:p>
            <w:pPr>
              <w:widowControl/>
              <w:jc w:val="center"/>
              <w:rPr>
                <w:rFonts w:ascii="宋体" w:hAnsi="宋体" w:cs="宋体"/>
                <w:kern w:val="0"/>
                <w:szCs w:val="21"/>
              </w:rPr>
            </w:pPr>
          </w:p>
        </w:tc>
        <w:tc>
          <w:tcPr>
            <w:tcW w:w="1093" w:type="dxa"/>
            <w:vMerge w:val="continue"/>
            <w:vAlign w:val="center"/>
          </w:tcPr>
          <w:p>
            <w:pPr>
              <w:jc w:val="center"/>
              <w:rPr>
                <w:rFonts w:ascii="宋体" w:hAnsi="宋体" w:cs="宋体"/>
                <w:kern w:val="0"/>
                <w:szCs w:val="21"/>
              </w:rPr>
            </w:pPr>
          </w:p>
        </w:tc>
        <w:tc>
          <w:tcPr>
            <w:tcW w:w="3766" w:type="dxa"/>
            <w:vAlign w:val="center"/>
          </w:tcPr>
          <w:p>
            <w:pPr>
              <w:jc w:val="left"/>
              <w:rPr>
                <w:rFonts w:ascii="宋体" w:hAnsi="宋体"/>
                <w:szCs w:val="21"/>
              </w:rPr>
            </w:pPr>
            <w:r>
              <w:rPr>
                <w:rFonts w:hint="eastAsia" w:ascii="宋体" w:hAnsi="宋体"/>
                <w:szCs w:val="21"/>
              </w:rPr>
              <w:t>相关批号证书或备案表</w:t>
            </w:r>
          </w:p>
        </w:tc>
        <w:tc>
          <w:tcPr>
            <w:tcW w:w="4638" w:type="dxa"/>
            <w:vMerge w:val="continue"/>
            <w:vAlign w:val="center"/>
          </w:tcPr>
          <w:p>
            <w:pPr>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46" w:type="dxa"/>
            <w:vMerge w:val="continue"/>
            <w:noWrap/>
            <w:vAlign w:val="center"/>
          </w:tcPr>
          <w:p>
            <w:pPr>
              <w:widowControl/>
              <w:jc w:val="center"/>
              <w:rPr>
                <w:rFonts w:ascii="宋体" w:hAnsi="宋体" w:cs="宋体"/>
                <w:kern w:val="0"/>
                <w:szCs w:val="21"/>
              </w:rPr>
            </w:pPr>
          </w:p>
        </w:tc>
        <w:tc>
          <w:tcPr>
            <w:tcW w:w="1093" w:type="dxa"/>
            <w:vMerge w:val="continue"/>
            <w:vAlign w:val="center"/>
          </w:tcPr>
          <w:p>
            <w:pPr>
              <w:jc w:val="center"/>
              <w:rPr>
                <w:rFonts w:ascii="宋体" w:hAnsi="宋体" w:cs="宋体"/>
                <w:kern w:val="0"/>
                <w:szCs w:val="21"/>
              </w:rPr>
            </w:pPr>
          </w:p>
        </w:tc>
        <w:tc>
          <w:tcPr>
            <w:tcW w:w="3766" w:type="dxa"/>
            <w:vAlign w:val="center"/>
          </w:tcPr>
          <w:p>
            <w:pPr>
              <w:jc w:val="left"/>
              <w:rPr>
                <w:rFonts w:ascii="宋体" w:hAnsi="宋体"/>
                <w:szCs w:val="21"/>
              </w:rPr>
            </w:pPr>
            <w:r>
              <w:rPr>
                <w:rFonts w:hint="eastAsia" w:ascii="宋体" w:hAnsi="宋体"/>
                <w:szCs w:val="21"/>
              </w:rPr>
              <w:t>检测证书或质检报告</w:t>
            </w:r>
          </w:p>
        </w:tc>
        <w:tc>
          <w:tcPr>
            <w:tcW w:w="4638" w:type="dxa"/>
            <w:vMerge w:val="continue"/>
            <w:vAlign w:val="center"/>
          </w:tcPr>
          <w:p>
            <w:pPr>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46" w:type="dxa"/>
            <w:vMerge w:val="continue"/>
            <w:noWrap/>
            <w:vAlign w:val="center"/>
          </w:tcPr>
          <w:p>
            <w:pPr>
              <w:widowControl/>
              <w:jc w:val="center"/>
              <w:rPr>
                <w:rFonts w:ascii="宋体" w:hAnsi="宋体" w:cs="宋体"/>
                <w:kern w:val="0"/>
                <w:szCs w:val="21"/>
              </w:rPr>
            </w:pPr>
          </w:p>
        </w:tc>
        <w:tc>
          <w:tcPr>
            <w:tcW w:w="1093" w:type="dxa"/>
            <w:vMerge w:val="continue"/>
            <w:vAlign w:val="center"/>
          </w:tcPr>
          <w:p>
            <w:pPr>
              <w:jc w:val="center"/>
              <w:rPr>
                <w:rFonts w:ascii="宋体" w:hAnsi="宋体" w:cs="宋体"/>
                <w:kern w:val="0"/>
                <w:szCs w:val="21"/>
              </w:rPr>
            </w:pPr>
          </w:p>
        </w:tc>
        <w:tc>
          <w:tcPr>
            <w:tcW w:w="3766" w:type="dxa"/>
            <w:vAlign w:val="center"/>
          </w:tcPr>
          <w:p>
            <w:pPr>
              <w:jc w:val="left"/>
              <w:rPr>
                <w:rFonts w:ascii="宋体" w:hAnsi="宋体"/>
                <w:szCs w:val="21"/>
              </w:rPr>
            </w:pPr>
            <w:r>
              <w:rPr>
                <w:rFonts w:hint="eastAsia" w:ascii="宋体" w:hAnsi="宋体"/>
                <w:szCs w:val="21"/>
              </w:rPr>
              <w:t>售后服务方案</w:t>
            </w:r>
          </w:p>
        </w:tc>
        <w:tc>
          <w:tcPr>
            <w:tcW w:w="4638" w:type="dxa"/>
            <w:vMerge w:val="continue"/>
            <w:vAlign w:val="center"/>
          </w:tcPr>
          <w:p>
            <w:pPr>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46" w:type="dxa"/>
            <w:noWrap/>
            <w:vAlign w:val="center"/>
          </w:tcPr>
          <w:p>
            <w:pPr>
              <w:widowControl/>
              <w:jc w:val="center"/>
              <w:rPr>
                <w:rFonts w:hint="eastAsia" w:ascii="宋体" w:hAnsi="宋体" w:eastAsia="宋体" w:cs="宋体"/>
                <w:kern w:val="0"/>
                <w:szCs w:val="21"/>
                <w:lang w:val="en-US" w:eastAsia="zh-CN"/>
              </w:rPr>
            </w:pPr>
            <w:r>
              <w:rPr>
                <w:rFonts w:hint="eastAsia" w:ascii="宋体" w:hAnsi="宋体" w:cs="宋体"/>
                <w:b/>
                <w:kern w:val="0"/>
                <w:szCs w:val="21"/>
                <w:lang w:val="en-US" w:eastAsia="zh-CN"/>
              </w:rPr>
              <w:t>二</w:t>
            </w:r>
          </w:p>
        </w:tc>
        <w:tc>
          <w:tcPr>
            <w:tcW w:w="4859" w:type="dxa"/>
            <w:gridSpan w:val="2"/>
            <w:vAlign w:val="center"/>
          </w:tcPr>
          <w:p>
            <w:pPr>
              <w:jc w:val="left"/>
              <w:rPr>
                <w:rFonts w:hint="eastAsia" w:ascii="宋体" w:hAnsi="宋体"/>
                <w:b/>
                <w:szCs w:val="21"/>
              </w:rPr>
            </w:pPr>
            <w:r>
              <w:rPr>
                <w:rFonts w:hint="eastAsia" w:ascii="宋体" w:hAnsi="宋体" w:cs="宋体"/>
                <w:b/>
                <w:kern w:val="0"/>
                <w:szCs w:val="21"/>
                <w:lang w:val="en-US" w:eastAsia="zh-CN"/>
              </w:rPr>
              <w:t>商标</w:t>
            </w:r>
            <w:r>
              <w:rPr>
                <w:rFonts w:hint="eastAsia" w:ascii="宋体" w:hAnsi="宋体" w:cs="宋体"/>
                <w:b/>
                <w:kern w:val="0"/>
                <w:szCs w:val="21"/>
              </w:rPr>
              <w:t>标文件</w:t>
            </w:r>
          </w:p>
        </w:tc>
        <w:tc>
          <w:tcPr>
            <w:tcW w:w="4638" w:type="dxa"/>
            <w:vAlign w:val="center"/>
          </w:tcPr>
          <w:p>
            <w:pPr>
              <w:jc w:val="left"/>
              <w:rPr>
                <w:rFonts w:hint="eastAsia" w:ascii="宋体" w:hAnsi="宋体"/>
                <w:bCs/>
                <w:szCs w:val="21"/>
              </w:rPr>
            </w:pPr>
            <w:r>
              <w:rPr>
                <w:rFonts w:hint="eastAsia" w:ascii="宋体" w:hAnsi="宋体" w:cs="宋体"/>
                <w:b/>
                <w:color w:val="FF0000"/>
                <w:kern w:val="0"/>
                <w:szCs w:val="21"/>
              </w:rPr>
              <w:t>单独装订</w:t>
            </w:r>
            <w:r>
              <w:rPr>
                <w:rFonts w:hint="eastAsia" w:ascii="宋体" w:hAnsi="宋体" w:cs="宋体"/>
                <w:b/>
                <w:color w:val="FF0000"/>
                <w:kern w:val="0"/>
                <w:szCs w:val="21"/>
                <w:lang w:val="en-US" w:eastAsia="zh-CN"/>
              </w:rPr>
              <w:t>密封</w:t>
            </w:r>
            <w:r>
              <w:rPr>
                <w:rFonts w:hint="eastAsia" w:ascii="宋体" w:hAnsi="宋体" w:cs="宋体"/>
                <w:b/>
                <w:color w:val="FF0000"/>
                <w:kern w:val="0"/>
                <w:szCs w:val="21"/>
              </w:rPr>
              <w:t>，</w:t>
            </w:r>
            <w:r>
              <w:rPr>
                <w:rFonts w:hint="eastAsia" w:ascii="宋体" w:hAnsi="宋体" w:cs="宋体"/>
                <w:b/>
                <w:color w:val="FF0000"/>
                <w:kern w:val="0"/>
                <w:szCs w:val="21"/>
                <w:lang w:val="en-US" w:eastAsia="zh-CN"/>
              </w:rPr>
              <w:t>一</w:t>
            </w:r>
            <w:r>
              <w:rPr>
                <w:rFonts w:hint="eastAsia" w:ascii="宋体" w:hAnsi="宋体" w:cs="宋体"/>
                <w:b/>
                <w:color w:val="FF0000"/>
                <w:kern w:val="0"/>
                <w:szCs w:val="21"/>
              </w:rPr>
              <w:t>正</w:t>
            </w:r>
            <w:r>
              <w:rPr>
                <w:rFonts w:hint="eastAsia" w:ascii="宋体" w:hAnsi="宋体" w:cs="宋体"/>
                <w:b/>
                <w:color w:val="FF0000"/>
                <w:kern w:val="0"/>
                <w:szCs w:val="21"/>
                <w:lang w:val="en-US" w:eastAsia="zh-CN"/>
              </w:rPr>
              <w:t>一</w:t>
            </w:r>
            <w:r>
              <w:rPr>
                <w:rFonts w:hint="eastAsia" w:ascii="宋体" w:hAnsi="宋体" w:cs="宋体"/>
                <w:b/>
                <w:color w:val="FF0000"/>
                <w:kern w:val="0"/>
                <w:szCs w:val="21"/>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46" w:type="dxa"/>
            <w:noWrap/>
            <w:vAlign w:val="center"/>
          </w:tcPr>
          <w:p>
            <w:pPr>
              <w:widowControl/>
              <w:jc w:val="center"/>
              <w:rPr>
                <w:rFonts w:ascii="宋体" w:hAnsi="宋体" w:cs="宋体"/>
                <w:kern w:val="0"/>
                <w:szCs w:val="21"/>
              </w:rPr>
            </w:pPr>
            <w:r>
              <w:rPr>
                <w:rFonts w:hint="eastAsia" w:ascii="宋体" w:hAnsi="宋体" w:cs="宋体"/>
                <w:kern w:val="0"/>
                <w:szCs w:val="21"/>
              </w:rPr>
              <w:t>2.1</w:t>
            </w:r>
          </w:p>
        </w:tc>
        <w:tc>
          <w:tcPr>
            <w:tcW w:w="4859" w:type="dxa"/>
            <w:gridSpan w:val="2"/>
            <w:vAlign w:val="center"/>
          </w:tcPr>
          <w:p>
            <w:pPr>
              <w:jc w:val="left"/>
              <w:rPr>
                <w:rFonts w:ascii="宋体" w:hAnsi="宋体"/>
                <w:b/>
                <w:szCs w:val="21"/>
              </w:rPr>
            </w:pPr>
            <w:r>
              <w:rPr>
                <w:rFonts w:hint="eastAsia" w:ascii="宋体" w:hAnsi="宋体"/>
                <w:b/>
                <w:szCs w:val="21"/>
              </w:rPr>
              <w:t>法人代表授权文件</w:t>
            </w:r>
          </w:p>
        </w:tc>
        <w:tc>
          <w:tcPr>
            <w:tcW w:w="4638" w:type="dxa"/>
            <w:vAlign w:val="center"/>
          </w:tcPr>
          <w:p>
            <w:pPr>
              <w:jc w:val="left"/>
              <w:rPr>
                <w:rFonts w:ascii="宋体" w:hAnsi="宋体" w:cs="宋体"/>
                <w:bCs/>
                <w:kern w:val="0"/>
                <w:szCs w:val="21"/>
              </w:rPr>
            </w:pPr>
            <w:r>
              <w:rPr>
                <w:rFonts w:hint="eastAsia" w:ascii="宋体" w:hAnsi="宋体"/>
                <w:bCs/>
                <w:szCs w:val="21"/>
              </w:rPr>
              <w:t>格式文件一，加盖公司公章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46" w:type="dxa"/>
            <w:noWrap/>
            <w:vAlign w:val="center"/>
          </w:tcPr>
          <w:p>
            <w:pPr>
              <w:widowControl/>
              <w:jc w:val="center"/>
              <w:rPr>
                <w:rFonts w:ascii="宋体" w:hAnsi="宋体" w:cs="宋体"/>
                <w:kern w:val="0"/>
                <w:szCs w:val="21"/>
              </w:rPr>
            </w:pPr>
            <w:r>
              <w:rPr>
                <w:rFonts w:hint="eastAsia" w:ascii="宋体" w:hAnsi="宋体" w:cs="宋体"/>
                <w:kern w:val="0"/>
                <w:szCs w:val="21"/>
              </w:rPr>
              <w:t>2.2</w:t>
            </w:r>
          </w:p>
        </w:tc>
        <w:tc>
          <w:tcPr>
            <w:tcW w:w="4859" w:type="dxa"/>
            <w:gridSpan w:val="2"/>
            <w:vAlign w:val="center"/>
          </w:tcPr>
          <w:p>
            <w:pPr>
              <w:jc w:val="left"/>
              <w:rPr>
                <w:rFonts w:ascii="宋体" w:hAnsi="宋体"/>
                <w:b/>
                <w:szCs w:val="21"/>
              </w:rPr>
            </w:pPr>
            <w:r>
              <w:rPr>
                <w:rFonts w:hint="eastAsia" w:ascii="宋体" w:hAnsi="宋体"/>
                <w:b/>
                <w:szCs w:val="21"/>
              </w:rPr>
              <w:t>投标承诺书</w:t>
            </w:r>
          </w:p>
        </w:tc>
        <w:tc>
          <w:tcPr>
            <w:tcW w:w="4638" w:type="dxa"/>
            <w:vAlign w:val="center"/>
          </w:tcPr>
          <w:p>
            <w:pPr>
              <w:jc w:val="left"/>
              <w:rPr>
                <w:rFonts w:ascii="宋体" w:hAnsi="宋体"/>
                <w:bCs/>
                <w:szCs w:val="21"/>
              </w:rPr>
            </w:pPr>
            <w:r>
              <w:rPr>
                <w:rFonts w:hint="eastAsia" w:ascii="宋体" w:hAnsi="宋体"/>
                <w:bCs/>
                <w:szCs w:val="21"/>
              </w:rPr>
              <w:t>格式文件二，加盖公司公章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46" w:type="dxa"/>
            <w:noWrap/>
            <w:vAlign w:val="center"/>
          </w:tcPr>
          <w:p>
            <w:pPr>
              <w:widowControl/>
              <w:jc w:val="center"/>
              <w:rPr>
                <w:rFonts w:ascii="宋体" w:hAnsi="宋体" w:cs="宋体"/>
                <w:kern w:val="0"/>
                <w:szCs w:val="21"/>
              </w:rPr>
            </w:pPr>
            <w:r>
              <w:rPr>
                <w:rFonts w:hint="eastAsia" w:ascii="宋体" w:hAnsi="宋体" w:cs="宋体"/>
                <w:kern w:val="0"/>
                <w:szCs w:val="21"/>
              </w:rPr>
              <w:t>2.3</w:t>
            </w:r>
          </w:p>
        </w:tc>
        <w:tc>
          <w:tcPr>
            <w:tcW w:w="4859" w:type="dxa"/>
            <w:gridSpan w:val="2"/>
            <w:vAlign w:val="center"/>
          </w:tcPr>
          <w:p>
            <w:pPr>
              <w:jc w:val="left"/>
              <w:rPr>
                <w:rFonts w:ascii="宋体" w:hAnsi="宋体"/>
                <w:szCs w:val="21"/>
              </w:rPr>
            </w:pPr>
            <w:r>
              <w:rPr>
                <w:rFonts w:hint="eastAsia" w:ascii="宋体" w:hAnsi="宋体"/>
                <w:b/>
                <w:szCs w:val="21"/>
              </w:rPr>
              <w:t>投标函</w:t>
            </w:r>
          </w:p>
        </w:tc>
        <w:tc>
          <w:tcPr>
            <w:tcW w:w="4638" w:type="dxa"/>
            <w:vAlign w:val="center"/>
          </w:tcPr>
          <w:p>
            <w:pPr>
              <w:jc w:val="left"/>
              <w:rPr>
                <w:rFonts w:ascii="宋体" w:hAnsi="宋体" w:cs="宋体"/>
                <w:bCs/>
                <w:kern w:val="0"/>
                <w:szCs w:val="21"/>
              </w:rPr>
            </w:pPr>
            <w:r>
              <w:rPr>
                <w:rFonts w:hint="eastAsia" w:ascii="宋体" w:hAnsi="宋体"/>
                <w:bCs/>
                <w:szCs w:val="21"/>
              </w:rPr>
              <w:t>格式文件三，加盖公司公章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746" w:type="dxa"/>
            <w:noWrap/>
            <w:vAlign w:val="center"/>
          </w:tcPr>
          <w:p>
            <w:pPr>
              <w:widowControl/>
              <w:jc w:val="center"/>
              <w:rPr>
                <w:rFonts w:ascii="宋体" w:hAnsi="宋体" w:cs="宋体"/>
                <w:kern w:val="0"/>
                <w:szCs w:val="21"/>
              </w:rPr>
            </w:pPr>
            <w:r>
              <w:rPr>
                <w:rFonts w:hint="eastAsia" w:ascii="宋体" w:hAnsi="宋体" w:cs="宋体"/>
                <w:kern w:val="0"/>
                <w:szCs w:val="21"/>
              </w:rPr>
              <w:t>2.4</w:t>
            </w:r>
          </w:p>
        </w:tc>
        <w:tc>
          <w:tcPr>
            <w:tcW w:w="4859" w:type="dxa"/>
            <w:gridSpan w:val="2"/>
            <w:vAlign w:val="center"/>
          </w:tcPr>
          <w:p>
            <w:pPr>
              <w:jc w:val="left"/>
              <w:rPr>
                <w:rFonts w:ascii="宋体" w:hAnsi="宋体"/>
                <w:szCs w:val="21"/>
              </w:rPr>
            </w:pPr>
            <w:r>
              <w:rPr>
                <w:rFonts w:hint="eastAsia" w:ascii="宋体" w:hAnsi="宋体"/>
                <w:b/>
                <w:color w:val="FF0000"/>
                <w:szCs w:val="21"/>
              </w:rPr>
              <w:t>投标报价单</w:t>
            </w:r>
            <w:r>
              <w:rPr>
                <w:rFonts w:hint="eastAsia" w:ascii="宋体" w:hAnsi="宋体"/>
                <w:b/>
                <w:szCs w:val="21"/>
              </w:rPr>
              <w:t>（加盖公司公章）</w:t>
            </w:r>
          </w:p>
        </w:tc>
        <w:tc>
          <w:tcPr>
            <w:tcW w:w="4638" w:type="dxa"/>
            <w:vAlign w:val="center"/>
          </w:tcPr>
          <w:p>
            <w:pPr>
              <w:jc w:val="left"/>
              <w:rPr>
                <w:rFonts w:ascii="宋体" w:hAnsi="宋体" w:cs="宋体"/>
                <w:bCs/>
                <w:kern w:val="0"/>
                <w:szCs w:val="21"/>
              </w:rPr>
            </w:pPr>
            <w:r>
              <w:rPr>
                <w:rFonts w:hint="eastAsia" w:ascii="宋体" w:hAnsi="宋体"/>
                <w:b/>
                <w:szCs w:val="21"/>
              </w:rPr>
              <w:t>附件一</w:t>
            </w:r>
            <w:r>
              <w:rPr>
                <w:rFonts w:hint="eastAsia" w:ascii="宋体" w:hAnsi="宋体"/>
                <w:bCs/>
                <w:szCs w:val="21"/>
              </w:rPr>
              <w:t>，全部价格文件必须完全按照招标文件的规定格式编制，不允许有任何改动，如有漏填，则视为其已经包含在其他价格报价中。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46" w:type="dxa"/>
            <w:noWrap/>
            <w:vAlign w:val="center"/>
          </w:tcPr>
          <w:p>
            <w:pPr>
              <w:jc w:val="center"/>
              <w:rPr>
                <w:rFonts w:ascii="宋体" w:hAnsi="宋体" w:cs="宋体"/>
                <w:b/>
                <w:bCs/>
                <w:kern w:val="0"/>
                <w:szCs w:val="21"/>
              </w:rPr>
            </w:pPr>
            <w:r>
              <w:rPr>
                <w:rFonts w:hint="eastAsia" w:ascii="宋体" w:hAnsi="宋体" w:cs="宋体"/>
                <w:b/>
                <w:bCs/>
                <w:kern w:val="0"/>
                <w:szCs w:val="21"/>
              </w:rPr>
              <w:t>三</w:t>
            </w:r>
          </w:p>
        </w:tc>
        <w:tc>
          <w:tcPr>
            <w:tcW w:w="4859" w:type="dxa"/>
            <w:gridSpan w:val="2"/>
            <w:vAlign w:val="center"/>
          </w:tcPr>
          <w:p>
            <w:pPr>
              <w:jc w:val="left"/>
              <w:rPr>
                <w:rFonts w:ascii="宋体" w:hAnsi="宋体" w:cs="宋体"/>
                <w:b/>
                <w:bCs/>
                <w:kern w:val="0"/>
                <w:szCs w:val="21"/>
              </w:rPr>
            </w:pPr>
            <w:r>
              <w:rPr>
                <w:rFonts w:hint="eastAsia" w:ascii="宋体" w:hAnsi="宋体" w:cs="宋体"/>
                <w:b/>
                <w:bCs/>
                <w:kern w:val="0"/>
                <w:szCs w:val="21"/>
              </w:rPr>
              <w:t>合同范文</w:t>
            </w:r>
          </w:p>
        </w:tc>
        <w:tc>
          <w:tcPr>
            <w:tcW w:w="4638" w:type="dxa"/>
            <w:vAlign w:val="center"/>
          </w:tcPr>
          <w:p>
            <w:pPr>
              <w:jc w:val="left"/>
              <w:rPr>
                <w:rFonts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746" w:type="dxa"/>
            <w:noWrap/>
            <w:vAlign w:val="center"/>
          </w:tcPr>
          <w:p>
            <w:pPr>
              <w:widowControl/>
              <w:jc w:val="center"/>
              <w:rPr>
                <w:rFonts w:ascii="宋体" w:hAnsi="宋体" w:cs="宋体"/>
                <w:b/>
                <w:bCs/>
                <w:kern w:val="0"/>
                <w:sz w:val="20"/>
                <w:szCs w:val="20"/>
                <w:u w:val="single"/>
              </w:rPr>
            </w:pPr>
            <w:r>
              <w:rPr>
                <w:rFonts w:hint="eastAsia" w:ascii="宋体" w:hAnsi="宋体" w:cs="宋体"/>
                <w:b/>
                <w:bCs/>
                <w:kern w:val="0"/>
                <w:sz w:val="20"/>
                <w:szCs w:val="20"/>
                <w:u w:val="single"/>
              </w:rPr>
              <w:t>3.1</w:t>
            </w:r>
          </w:p>
        </w:tc>
        <w:tc>
          <w:tcPr>
            <w:tcW w:w="4859" w:type="dxa"/>
            <w:gridSpan w:val="2"/>
            <w:vAlign w:val="center"/>
          </w:tcPr>
          <w:p>
            <w:pPr>
              <w:jc w:val="left"/>
              <w:rPr>
                <w:rFonts w:ascii="宋体" w:hAnsi="宋体"/>
                <w:b/>
                <w:bCs/>
                <w:sz w:val="20"/>
                <w:szCs w:val="20"/>
                <w:u w:val="single"/>
              </w:rPr>
            </w:pPr>
            <w:r>
              <w:rPr>
                <w:rFonts w:hint="eastAsia" w:ascii="宋体" w:hAnsi="宋体"/>
                <w:b/>
                <w:bCs/>
                <w:sz w:val="22"/>
                <w:szCs w:val="22"/>
                <w:u w:val="single"/>
                <w:lang w:eastAsia="zh-CN"/>
              </w:rPr>
              <w:t>四川天王牧业有限公司养殖</w:t>
            </w:r>
            <w:r>
              <w:rPr>
                <w:rFonts w:hint="eastAsia" w:ascii="宋体" w:hAnsi="宋体"/>
                <w:b/>
                <w:bCs/>
                <w:sz w:val="22"/>
                <w:szCs w:val="22"/>
                <w:u w:val="single"/>
              </w:rPr>
              <w:t>项目</w:t>
            </w:r>
            <w:r>
              <w:rPr>
                <w:rFonts w:hint="eastAsia" w:ascii="宋体" w:hAnsi="宋体"/>
                <w:b/>
                <w:bCs/>
                <w:sz w:val="22"/>
                <w:szCs w:val="22"/>
                <w:u w:val="single"/>
                <w:lang w:eastAsia="zh-CN"/>
              </w:rPr>
              <w:t>动保类</w:t>
            </w:r>
            <w:r>
              <w:rPr>
                <w:rFonts w:hint="eastAsia" w:ascii="宋体" w:hAnsi="宋体"/>
                <w:b/>
                <w:bCs/>
                <w:sz w:val="22"/>
                <w:szCs w:val="22"/>
                <w:u w:val="single"/>
              </w:rPr>
              <w:t>采购</w:t>
            </w:r>
            <w:r>
              <w:rPr>
                <w:rFonts w:hint="eastAsia" w:ascii="宋体" w:hAnsi="宋体" w:cs="宋体"/>
                <w:b/>
                <w:bCs/>
                <w:sz w:val="22"/>
                <w:szCs w:val="22"/>
                <w:u w:val="single"/>
              </w:rPr>
              <w:t>战略框架合作协议</w:t>
            </w:r>
          </w:p>
        </w:tc>
        <w:tc>
          <w:tcPr>
            <w:tcW w:w="4638" w:type="dxa"/>
            <w:vAlign w:val="center"/>
          </w:tcPr>
          <w:p>
            <w:pPr>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746" w:type="dxa"/>
            <w:noWrap/>
            <w:vAlign w:val="center"/>
          </w:tcPr>
          <w:p>
            <w:pPr>
              <w:widowControl/>
              <w:jc w:val="center"/>
              <w:rPr>
                <w:rFonts w:ascii="宋体" w:hAnsi="宋体" w:cs="宋体"/>
                <w:b/>
                <w:bCs/>
                <w:kern w:val="0"/>
                <w:szCs w:val="21"/>
                <w:u w:val="single"/>
              </w:rPr>
            </w:pPr>
            <w:r>
              <w:rPr>
                <w:rFonts w:hint="eastAsia" w:ascii="宋体" w:hAnsi="宋体" w:cs="宋体"/>
                <w:b/>
                <w:bCs/>
                <w:kern w:val="0"/>
                <w:szCs w:val="21"/>
                <w:u w:val="single"/>
              </w:rPr>
              <w:t>3.2</w:t>
            </w:r>
          </w:p>
        </w:tc>
        <w:tc>
          <w:tcPr>
            <w:tcW w:w="4859" w:type="dxa"/>
            <w:gridSpan w:val="2"/>
            <w:vAlign w:val="center"/>
          </w:tcPr>
          <w:p>
            <w:pPr>
              <w:jc w:val="left"/>
              <w:rPr>
                <w:rFonts w:ascii="宋体" w:hAnsi="宋体" w:cs="宋体"/>
                <w:b/>
                <w:bCs/>
                <w:szCs w:val="21"/>
                <w:u w:val="single"/>
              </w:rPr>
            </w:pPr>
            <w:r>
              <w:rPr>
                <w:rFonts w:hint="eastAsia" w:ascii="宋体" w:hAnsi="宋体"/>
                <w:b/>
                <w:bCs/>
                <w:sz w:val="22"/>
                <w:szCs w:val="22"/>
                <w:u w:val="single"/>
                <w:lang w:eastAsia="zh-CN"/>
              </w:rPr>
              <w:t>四川天王集团投标报价单</w:t>
            </w:r>
          </w:p>
        </w:tc>
        <w:tc>
          <w:tcPr>
            <w:tcW w:w="4638" w:type="dxa"/>
            <w:vAlign w:val="center"/>
          </w:tcPr>
          <w:p>
            <w:pPr>
              <w:jc w:val="left"/>
              <w:rPr>
                <w:rFonts w:hint="eastAsia" w:ascii="宋体" w:hAnsi="宋体" w:eastAsia="宋体" w:cs="宋体"/>
                <w:b/>
                <w:bCs/>
                <w:kern w:val="0"/>
                <w:szCs w:val="21"/>
                <w:lang w:val="en-US" w:eastAsia="zh-CN"/>
              </w:rPr>
            </w:pPr>
            <w:r>
              <w:rPr>
                <w:rFonts w:hint="eastAsia" w:ascii="宋体" w:hAnsi="宋体" w:cs="宋体"/>
                <w:b/>
                <w:bCs/>
                <w:kern w:val="0"/>
                <w:szCs w:val="21"/>
              </w:rPr>
              <w:t>附件</w:t>
            </w:r>
            <w:r>
              <w:rPr>
                <w:rFonts w:hint="eastAsia" w:ascii="宋体" w:hAnsi="宋体" w:cs="宋体"/>
                <w:b/>
                <w:bCs/>
                <w:kern w:val="0"/>
                <w:szCs w:val="21"/>
                <w:lang w:val="en-US" w:eastAsia="zh-CN"/>
              </w:rPr>
              <w:t>1</w:t>
            </w:r>
          </w:p>
        </w:tc>
      </w:tr>
    </w:tbl>
    <w:p>
      <w:pPr>
        <w:spacing w:after="100" w:afterAutospacing="1" w:line="500" w:lineRule="exact"/>
        <w:rPr>
          <w:rFonts w:ascii="宋体" w:hAnsi="宋体"/>
          <w:b/>
          <w:color w:val="000000"/>
          <w:sz w:val="24"/>
        </w:rPr>
      </w:pPr>
    </w:p>
    <w:p>
      <w:pPr>
        <w:spacing w:after="100" w:afterAutospacing="1" w:line="500" w:lineRule="exact"/>
        <w:rPr>
          <w:rFonts w:ascii="宋体" w:hAnsi="宋体"/>
          <w:b/>
          <w:color w:val="000000"/>
          <w:sz w:val="24"/>
        </w:rPr>
      </w:pPr>
    </w:p>
    <w:p>
      <w:pPr>
        <w:spacing w:after="100" w:afterAutospacing="1" w:line="500" w:lineRule="exact"/>
        <w:rPr>
          <w:rFonts w:ascii="宋体" w:hAnsi="宋体"/>
          <w:b/>
          <w:color w:val="000000"/>
          <w:sz w:val="24"/>
        </w:rPr>
      </w:pPr>
    </w:p>
    <w:p>
      <w:pPr>
        <w:spacing w:after="100" w:afterAutospacing="1" w:line="500" w:lineRule="exact"/>
        <w:rPr>
          <w:rFonts w:ascii="宋体" w:hAnsi="宋体"/>
          <w:b/>
          <w:color w:val="000000"/>
          <w:sz w:val="24"/>
        </w:rPr>
      </w:pPr>
    </w:p>
    <w:p>
      <w:pPr>
        <w:spacing w:after="100" w:afterAutospacing="1" w:line="500" w:lineRule="exact"/>
        <w:rPr>
          <w:rFonts w:ascii="宋体" w:hAnsi="宋体"/>
          <w:b/>
          <w:color w:val="000000"/>
          <w:sz w:val="24"/>
        </w:rPr>
      </w:pPr>
      <w:r>
        <w:rPr>
          <w:rFonts w:hint="eastAsia" w:ascii="宋体" w:hAnsi="宋体"/>
          <w:b/>
          <w:color w:val="000000"/>
          <w:sz w:val="24"/>
        </w:rPr>
        <w:t>【格式文件一】</w:t>
      </w:r>
    </w:p>
    <w:p>
      <w:pPr>
        <w:spacing w:after="100" w:afterAutospacing="1" w:line="500" w:lineRule="exact"/>
        <w:jc w:val="center"/>
        <w:rPr>
          <w:rFonts w:ascii="宋体" w:hAnsi="宋体"/>
          <w:b/>
          <w:color w:val="000000"/>
          <w:sz w:val="32"/>
          <w:szCs w:val="32"/>
        </w:rPr>
      </w:pPr>
      <w:r>
        <w:rPr>
          <w:rFonts w:ascii="宋体" w:hAnsi="宋体"/>
          <w:b/>
          <w:color w:val="000000"/>
          <w:sz w:val="32"/>
          <w:szCs w:val="32"/>
        </w:rPr>
        <w:t>法定代表人授权书</w:t>
      </w:r>
    </w:p>
    <w:p>
      <w:pPr>
        <w:spacing w:line="500" w:lineRule="exact"/>
        <w:rPr>
          <w:rFonts w:ascii="宋体" w:hAnsi="宋体"/>
          <w:b/>
          <w:color w:val="000000"/>
          <w:sz w:val="24"/>
        </w:rPr>
      </w:pPr>
      <w:r>
        <w:rPr>
          <w:rFonts w:ascii="宋体" w:hAnsi="宋体"/>
          <w:b/>
          <w:color w:val="000000"/>
          <w:sz w:val="24"/>
        </w:rPr>
        <w:t>致：</w:t>
      </w:r>
      <w:r>
        <w:rPr>
          <w:rFonts w:hint="eastAsia" w:ascii="宋体" w:hAnsi="宋体"/>
          <w:b/>
          <w:color w:val="000000"/>
          <w:sz w:val="24"/>
          <w:u w:val="single"/>
        </w:rPr>
        <w:t xml:space="preserve">                </w:t>
      </w:r>
      <w:r>
        <w:rPr>
          <w:rFonts w:ascii="宋体" w:hAnsi="宋体"/>
          <w:b/>
          <w:color w:val="000000"/>
          <w:sz w:val="24"/>
        </w:rPr>
        <w:t>公司：</w:t>
      </w:r>
    </w:p>
    <w:p>
      <w:pPr>
        <w:spacing w:line="500" w:lineRule="exact"/>
        <w:ind w:firstLine="480" w:firstLineChars="200"/>
        <w:rPr>
          <w:rFonts w:ascii="宋体" w:hAnsi="宋体"/>
          <w:color w:val="000000"/>
          <w:sz w:val="24"/>
        </w:rPr>
      </w:pPr>
      <w:r>
        <w:rPr>
          <w:rFonts w:hint="eastAsia" w:ascii="宋体" w:hAnsi="宋体"/>
          <w:color w:val="000000"/>
          <w:sz w:val="24"/>
        </w:rPr>
        <w:t>注册于（</w:t>
      </w:r>
      <w:r>
        <w:rPr>
          <w:rFonts w:hint="eastAsia" w:ascii="宋体" w:hAnsi="宋体"/>
          <w:color w:val="000000"/>
          <w:sz w:val="24"/>
          <w:u w:val="single"/>
        </w:rPr>
        <w:t>工商行政管理局名称</w:t>
      </w:r>
      <w:r>
        <w:rPr>
          <w:rFonts w:hint="eastAsia" w:ascii="宋体" w:hAnsi="宋体"/>
          <w:color w:val="000000"/>
          <w:sz w:val="24"/>
        </w:rPr>
        <w:t>）之（</w:t>
      </w:r>
      <w:r>
        <w:rPr>
          <w:rFonts w:hint="eastAsia" w:ascii="宋体" w:hAnsi="宋体"/>
          <w:color w:val="000000"/>
          <w:sz w:val="24"/>
          <w:u w:val="single"/>
        </w:rPr>
        <w:t>投标单位全称</w:t>
      </w:r>
      <w:r>
        <w:rPr>
          <w:rFonts w:hint="eastAsia" w:ascii="宋体" w:hAnsi="宋体"/>
          <w:color w:val="000000"/>
          <w:sz w:val="24"/>
        </w:rPr>
        <w:t>）（</w:t>
      </w:r>
      <w:r>
        <w:rPr>
          <w:rFonts w:hint="eastAsia" w:ascii="宋体" w:hAnsi="宋体"/>
          <w:color w:val="000000"/>
          <w:sz w:val="24"/>
          <w:u w:val="single"/>
        </w:rPr>
        <w:t>法人代表人姓名、职务</w:t>
      </w:r>
      <w:r>
        <w:rPr>
          <w:rFonts w:hint="eastAsia" w:ascii="宋体" w:hAnsi="宋体"/>
          <w:color w:val="000000"/>
          <w:sz w:val="24"/>
        </w:rPr>
        <w:t>）授权              （</w:t>
      </w:r>
      <w:r>
        <w:rPr>
          <w:rFonts w:hint="eastAsia" w:ascii="宋体" w:hAnsi="宋体"/>
          <w:color w:val="000000"/>
          <w:sz w:val="24"/>
          <w:u w:val="single"/>
        </w:rPr>
        <w:t>被授权人姓名、职务</w:t>
      </w:r>
      <w:r>
        <w:rPr>
          <w:rFonts w:hint="eastAsia" w:ascii="宋体" w:hAnsi="宋体"/>
          <w:color w:val="000000"/>
          <w:sz w:val="24"/>
        </w:rPr>
        <w:t>）为全权代表，参加贵公司组织的（招标编号</w:t>
      </w:r>
      <w:r>
        <w:rPr>
          <w:rFonts w:hint="eastAsia" w:ascii="宋体" w:hAnsi="宋体"/>
          <w:color w:val="000000"/>
          <w:sz w:val="24"/>
          <w:u w:val="single"/>
        </w:rPr>
        <w:t xml:space="preserve">            </w:t>
      </w:r>
      <w:r>
        <w:rPr>
          <w:rFonts w:hint="eastAsia" w:ascii="宋体" w:hAnsi="宋体"/>
          <w:color w:val="000000"/>
          <w:sz w:val="24"/>
        </w:rPr>
        <w:t>）招标活动，全权处理招标活动中的一切事宜。</w:t>
      </w:r>
    </w:p>
    <w:p>
      <w:pPr>
        <w:spacing w:line="500" w:lineRule="exact"/>
        <w:ind w:firstLine="211"/>
        <w:rPr>
          <w:rFonts w:ascii="宋体" w:hAnsi="宋体"/>
          <w:color w:val="000000"/>
          <w:sz w:val="24"/>
        </w:rPr>
      </w:pPr>
      <w:r>
        <w:rPr>
          <w:rFonts w:hint="eastAsia" w:ascii="宋体" w:hAnsi="宋体"/>
          <w:color w:val="000000"/>
          <w:sz w:val="24"/>
        </w:rPr>
        <w:t>我公司对被授权人的签名负全部责任。</w:t>
      </w:r>
      <w:r>
        <w:rPr>
          <w:rFonts w:ascii="宋体" w:hAnsi="宋体"/>
          <w:color w:val="000000"/>
          <w:sz w:val="24"/>
        </w:rPr>
        <w:t>授权期限：     年   月   日至      年    月    日。</w:t>
      </w:r>
    </w:p>
    <w:p>
      <w:pPr>
        <w:spacing w:line="500" w:lineRule="exact"/>
        <w:ind w:firstLine="211"/>
        <w:rPr>
          <w:rFonts w:ascii="宋体" w:hAnsi="宋体"/>
          <w:b/>
          <w:color w:val="000000"/>
          <w:sz w:val="24"/>
        </w:rPr>
      </w:pPr>
      <w:r>
        <w:rPr>
          <w:rFonts w:ascii="宋体" w:hAnsi="宋体"/>
          <w:b/>
          <w:color w:val="000000"/>
          <w:sz w:val="24"/>
        </w:rPr>
        <w:t xml:space="preserve">法人代表签字：                          被授权人签名：  </w:t>
      </w:r>
    </w:p>
    <w:p>
      <w:pPr>
        <w:spacing w:line="500" w:lineRule="exact"/>
        <w:ind w:firstLine="211"/>
        <w:rPr>
          <w:rFonts w:ascii="宋体" w:hAnsi="宋体"/>
          <w:b/>
          <w:color w:val="000000"/>
          <w:sz w:val="24"/>
        </w:rPr>
      </w:pPr>
      <w:r>
        <w:rPr>
          <w:rFonts w:ascii="宋体" w:hAnsi="宋体"/>
          <w:b/>
          <w:color w:val="000000"/>
          <w:sz w:val="24"/>
        </w:rPr>
        <w:t>职        务：                          职        务：</w:t>
      </w:r>
    </w:p>
    <w:p>
      <w:pPr>
        <w:spacing w:line="500" w:lineRule="exact"/>
        <w:ind w:firstLine="211"/>
        <w:rPr>
          <w:rFonts w:ascii="宋体" w:hAnsi="宋体"/>
          <w:b/>
          <w:color w:val="000000"/>
          <w:sz w:val="24"/>
        </w:rPr>
      </w:pPr>
      <w:r>
        <w:rPr>
          <w:rFonts w:ascii="宋体" w:hAnsi="宋体"/>
          <w:b/>
          <w:color w:val="000000"/>
          <w:sz w:val="24"/>
        </w:rPr>
        <w:t>身 份 证 号 ：                          身 份 证 号 ：</w:t>
      </w:r>
    </w:p>
    <w:p>
      <w:pPr>
        <w:spacing w:line="500" w:lineRule="exact"/>
        <w:ind w:firstLine="211"/>
        <w:rPr>
          <w:rFonts w:ascii="宋体" w:hAnsi="宋体"/>
          <w:color w:val="000000"/>
          <w:sz w:val="24"/>
        </w:rPr>
      </w:pPr>
    </w:p>
    <w:p>
      <w:pPr>
        <w:spacing w:line="500" w:lineRule="exact"/>
        <w:rPr>
          <w:rFonts w:ascii="宋体" w:hAnsi="宋体"/>
          <w:color w:val="000000"/>
          <w:sz w:val="24"/>
        </w:rPr>
      </w:pPr>
      <w:r>
        <w:rPr>
          <w:rFonts w:ascii="宋体" w:hAnsi="宋体"/>
          <w:color w:val="000000"/>
          <w:sz w:val="24"/>
        </w:rPr>
        <w:t>附：法定代表人、被授权人身份证复印件。（备注：二代身份证需复印正、反两面）</w:t>
      </w:r>
    </w:p>
    <w:tbl>
      <w:tblPr>
        <w:tblStyle w:val="19"/>
        <w:tblpPr w:leftFromText="180" w:rightFromText="180" w:vertAnchor="text" w:tblpXSpec="center" w:tblpY="1"/>
        <w:tblOverlap w:val="never"/>
        <w:tblW w:w="9279" w:type="dxa"/>
        <w:tblInd w:w="0" w:type="dxa"/>
        <w:tblLayout w:type="fixed"/>
        <w:tblCellMar>
          <w:top w:w="0" w:type="dxa"/>
          <w:left w:w="108" w:type="dxa"/>
          <w:bottom w:w="0" w:type="dxa"/>
          <w:right w:w="108" w:type="dxa"/>
        </w:tblCellMar>
      </w:tblPr>
      <w:tblGrid>
        <w:gridCol w:w="4763"/>
        <w:gridCol w:w="4516"/>
      </w:tblGrid>
      <w:tr>
        <w:tblPrEx>
          <w:tblCellMar>
            <w:top w:w="0" w:type="dxa"/>
            <w:left w:w="108" w:type="dxa"/>
            <w:bottom w:w="0" w:type="dxa"/>
            <w:right w:w="108" w:type="dxa"/>
          </w:tblCellMar>
        </w:tblPrEx>
        <w:trPr>
          <w:trHeight w:val="2516" w:hRule="atLeast"/>
        </w:trPr>
        <w:tc>
          <w:tcPr>
            <w:tcW w:w="4763" w:type="dxa"/>
            <w:tcBorders>
              <w:top w:val="single" w:color="000000" w:sz="4" w:space="0"/>
              <w:left w:val="single" w:color="000000" w:sz="4" w:space="0"/>
              <w:bottom w:val="single" w:color="000000" w:sz="4" w:space="0"/>
            </w:tcBorders>
            <w:vAlign w:val="center"/>
          </w:tcPr>
          <w:p>
            <w:pPr>
              <w:spacing w:line="288" w:lineRule="auto"/>
              <w:jc w:val="center"/>
              <w:rPr>
                <w:rFonts w:ascii="宋体" w:hAnsi="宋体"/>
                <w:color w:val="000000"/>
                <w:sz w:val="24"/>
              </w:rPr>
            </w:pPr>
            <w:r>
              <w:rPr>
                <w:rFonts w:ascii="宋体" w:hAnsi="宋体"/>
                <w:color w:val="000000"/>
                <w:sz w:val="24"/>
              </w:rPr>
              <w:t>法定代表人身份证复印件</w:t>
            </w:r>
          </w:p>
          <w:p>
            <w:pPr>
              <w:spacing w:line="288" w:lineRule="auto"/>
              <w:jc w:val="center"/>
              <w:rPr>
                <w:rFonts w:ascii="宋体" w:hAnsi="宋体"/>
                <w:color w:val="000000"/>
                <w:sz w:val="24"/>
              </w:rPr>
            </w:pPr>
            <w:r>
              <w:rPr>
                <w:rFonts w:ascii="宋体" w:hAnsi="宋体"/>
                <w:color w:val="000000"/>
                <w:sz w:val="24"/>
              </w:rPr>
              <w:t>（正面）</w:t>
            </w:r>
          </w:p>
        </w:tc>
        <w:tc>
          <w:tcPr>
            <w:tcW w:w="4516"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宋体" w:hAnsi="宋体"/>
                <w:color w:val="000000"/>
                <w:sz w:val="24"/>
              </w:rPr>
            </w:pPr>
            <w:r>
              <w:rPr>
                <w:rFonts w:ascii="宋体" w:hAnsi="宋体"/>
                <w:color w:val="000000"/>
                <w:sz w:val="24"/>
              </w:rPr>
              <w:t>被授权人身份证复印件</w:t>
            </w:r>
          </w:p>
          <w:p>
            <w:pPr>
              <w:spacing w:line="288" w:lineRule="auto"/>
              <w:jc w:val="center"/>
              <w:rPr>
                <w:rFonts w:ascii="宋体" w:hAnsi="宋体"/>
                <w:color w:val="000000"/>
                <w:sz w:val="24"/>
              </w:rPr>
            </w:pPr>
            <w:r>
              <w:rPr>
                <w:rFonts w:ascii="宋体" w:hAnsi="宋体"/>
                <w:color w:val="000000"/>
                <w:sz w:val="24"/>
              </w:rPr>
              <w:t>（正面）</w:t>
            </w:r>
          </w:p>
        </w:tc>
      </w:tr>
      <w:tr>
        <w:tblPrEx>
          <w:tblCellMar>
            <w:top w:w="0" w:type="dxa"/>
            <w:left w:w="108" w:type="dxa"/>
            <w:bottom w:w="0" w:type="dxa"/>
            <w:right w:w="108" w:type="dxa"/>
          </w:tblCellMar>
        </w:tblPrEx>
        <w:trPr>
          <w:trHeight w:val="2920" w:hRule="atLeast"/>
        </w:trPr>
        <w:tc>
          <w:tcPr>
            <w:tcW w:w="4763" w:type="dxa"/>
            <w:tcBorders>
              <w:top w:val="single" w:color="000000" w:sz="4" w:space="0"/>
              <w:left w:val="single" w:color="000000" w:sz="4" w:space="0"/>
              <w:bottom w:val="single" w:color="000000" w:sz="4" w:space="0"/>
            </w:tcBorders>
            <w:vAlign w:val="center"/>
          </w:tcPr>
          <w:p>
            <w:pPr>
              <w:spacing w:line="288" w:lineRule="auto"/>
              <w:jc w:val="center"/>
              <w:rPr>
                <w:rFonts w:ascii="宋体" w:hAnsi="宋体"/>
                <w:color w:val="000000"/>
                <w:sz w:val="24"/>
              </w:rPr>
            </w:pPr>
            <w:r>
              <w:rPr>
                <w:rFonts w:ascii="宋体" w:hAnsi="宋体"/>
                <w:color w:val="000000"/>
                <w:sz w:val="24"/>
              </w:rPr>
              <w:t>法定代表人身份证复印件</w:t>
            </w:r>
          </w:p>
          <w:p>
            <w:pPr>
              <w:spacing w:line="288" w:lineRule="auto"/>
              <w:jc w:val="center"/>
              <w:rPr>
                <w:rFonts w:ascii="宋体" w:hAnsi="宋体"/>
                <w:color w:val="000000"/>
                <w:sz w:val="24"/>
              </w:rPr>
            </w:pPr>
            <w:r>
              <w:rPr>
                <w:rFonts w:ascii="宋体" w:hAnsi="宋体"/>
                <w:color w:val="000000"/>
                <w:sz w:val="24"/>
              </w:rPr>
              <w:t>（反面）</w:t>
            </w:r>
          </w:p>
        </w:tc>
        <w:tc>
          <w:tcPr>
            <w:tcW w:w="4516"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宋体" w:hAnsi="宋体"/>
                <w:color w:val="000000"/>
                <w:sz w:val="24"/>
              </w:rPr>
            </w:pPr>
            <w:r>
              <w:rPr>
                <w:rFonts w:ascii="宋体" w:hAnsi="宋体"/>
                <w:color w:val="000000"/>
                <w:sz w:val="24"/>
              </w:rPr>
              <w:t>被授权人身份证复印件</w:t>
            </w:r>
          </w:p>
          <w:p>
            <w:pPr>
              <w:spacing w:line="288" w:lineRule="auto"/>
              <w:jc w:val="center"/>
              <w:rPr>
                <w:rFonts w:ascii="宋体" w:hAnsi="宋体"/>
                <w:color w:val="000000"/>
                <w:sz w:val="24"/>
              </w:rPr>
            </w:pPr>
            <w:r>
              <w:rPr>
                <w:rFonts w:ascii="宋体" w:hAnsi="宋体"/>
                <w:color w:val="000000"/>
                <w:sz w:val="24"/>
              </w:rPr>
              <w:t>（反面）</w:t>
            </w:r>
          </w:p>
        </w:tc>
      </w:tr>
    </w:tbl>
    <w:p>
      <w:pPr>
        <w:spacing w:line="288" w:lineRule="auto"/>
        <w:ind w:firstLine="211"/>
        <w:rPr>
          <w:rFonts w:ascii="宋体" w:hAnsi="宋体"/>
          <w:color w:val="000000"/>
          <w:sz w:val="24"/>
        </w:rPr>
      </w:pPr>
      <w:r>
        <w:rPr>
          <w:rFonts w:ascii="宋体" w:hAnsi="宋体"/>
          <w:color w:val="000000"/>
          <w:sz w:val="24"/>
        </w:rPr>
        <w:t>（本授权的有效期为开标之日起</w:t>
      </w:r>
      <w:r>
        <w:rPr>
          <w:rFonts w:hint="eastAsia" w:ascii="宋体" w:hAnsi="宋体"/>
          <w:color w:val="000000"/>
          <w:sz w:val="24"/>
        </w:rPr>
        <w:t>90</w:t>
      </w:r>
      <w:r>
        <w:rPr>
          <w:rFonts w:ascii="宋体" w:hAnsi="宋体"/>
          <w:color w:val="000000"/>
          <w:sz w:val="24"/>
        </w:rPr>
        <w:t>个日历日）</w:t>
      </w:r>
    </w:p>
    <w:p>
      <w:pPr>
        <w:spacing w:line="500" w:lineRule="exact"/>
        <w:rPr>
          <w:rFonts w:ascii="宋体" w:hAnsi="宋体"/>
          <w:b/>
          <w:color w:val="000000"/>
          <w:sz w:val="24"/>
        </w:rPr>
      </w:pPr>
      <w:r>
        <w:rPr>
          <w:rFonts w:ascii="宋体" w:hAnsi="宋体"/>
          <w:color w:val="000000"/>
          <w:sz w:val="24"/>
        </w:rPr>
        <w:t xml:space="preserve"> </w:t>
      </w:r>
      <w:r>
        <w:rPr>
          <w:rFonts w:ascii="宋体" w:hAnsi="宋体"/>
          <w:b/>
          <w:color w:val="000000"/>
          <w:sz w:val="24"/>
        </w:rPr>
        <w:t xml:space="preserve"> </w:t>
      </w:r>
      <w:r>
        <w:rPr>
          <w:rFonts w:hint="eastAsia" w:ascii="宋体" w:hAnsi="宋体"/>
          <w:b/>
          <w:color w:val="000000"/>
          <w:sz w:val="24"/>
        </w:rPr>
        <w:t xml:space="preserve">  </w:t>
      </w:r>
      <w:r>
        <w:rPr>
          <w:rFonts w:ascii="宋体" w:hAnsi="宋体"/>
          <w:b/>
          <w:color w:val="000000"/>
          <w:sz w:val="24"/>
        </w:rPr>
        <w:t xml:space="preserve"> </w:t>
      </w:r>
      <w:r>
        <w:rPr>
          <w:rFonts w:hint="eastAsia" w:ascii="宋体" w:hAnsi="宋体"/>
          <w:b/>
          <w:color w:val="000000"/>
          <w:sz w:val="24"/>
          <w:lang w:val="en-US" w:eastAsia="zh-CN"/>
        </w:rPr>
        <w:t xml:space="preserve">                                                     </w:t>
      </w:r>
      <w:r>
        <w:rPr>
          <w:rFonts w:ascii="宋体" w:hAnsi="宋体"/>
          <w:b/>
          <w:color w:val="000000"/>
          <w:sz w:val="24"/>
        </w:rPr>
        <w:t>投标单位（公章）</w:t>
      </w:r>
    </w:p>
    <w:p>
      <w:pPr>
        <w:spacing w:line="500" w:lineRule="exact"/>
        <w:ind w:firstLine="720"/>
        <w:rPr>
          <w:rFonts w:ascii="宋体" w:hAnsi="宋体"/>
          <w:b/>
          <w:color w:val="000000"/>
          <w:sz w:val="24"/>
        </w:rPr>
      </w:pPr>
      <w:r>
        <w:rPr>
          <w:rFonts w:ascii="宋体" w:hAnsi="宋体"/>
          <w:b/>
          <w:color w:val="000000"/>
          <w:sz w:val="24"/>
        </w:rPr>
        <w:t xml:space="preserve">                                                     年  </w:t>
      </w:r>
      <w:r>
        <w:rPr>
          <w:rFonts w:hint="eastAsia" w:ascii="宋体" w:hAnsi="宋体"/>
          <w:b/>
          <w:color w:val="000000"/>
          <w:sz w:val="24"/>
        </w:rPr>
        <w:t xml:space="preserve"> </w:t>
      </w:r>
      <w:r>
        <w:rPr>
          <w:rFonts w:ascii="宋体" w:hAnsi="宋体"/>
          <w:b/>
          <w:color w:val="000000"/>
          <w:sz w:val="24"/>
        </w:rPr>
        <w:t>月</w:t>
      </w:r>
      <w:r>
        <w:rPr>
          <w:rFonts w:hint="eastAsia" w:ascii="宋体" w:hAnsi="宋体"/>
          <w:b/>
          <w:color w:val="000000"/>
          <w:sz w:val="24"/>
        </w:rPr>
        <w:t xml:space="preserve"> </w:t>
      </w:r>
      <w:r>
        <w:rPr>
          <w:rFonts w:ascii="宋体" w:hAnsi="宋体"/>
          <w:b/>
          <w:color w:val="000000"/>
          <w:sz w:val="24"/>
        </w:rPr>
        <w:t xml:space="preserve">  日</w:t>
      </w:r>
    </w:p>
    <w:p>
      <w:pPr>
        <w:spacing w:after="100" w:afterAutospacing="1" w:line="500" w:lineRule="exact"/>
        <w:rPr>
          <w:rFonts w:ascii="宋体" w:hAnsi="宋体"/>
          <w:b/>
          <w:color w:val="000000"/>
          <w:sz w:val="24"/>
        </w:rPr>
      </w:pPr>
      <w:r>
        <w:rPr>
          <w:rFonts w:hint="eastAsia" w:ascii="宋体" w:hAnsi="宋体"/>
          <w:b/>
          <w:color w:val="000000"/>
          <w:sz w:val="24"/>
        </w:rPr>
        <w:t>【格式文件二】</w:t>
      </w:r>
    </w:p>
    <w:p>
      <w:pPr>
        <w:spacing w:after="100" w:afterAutospacing="1" w:line="500" w:lineRule="exact"/>
        <w:jc w:val="center"/>
        <w:rPr>
          <w:rFonts w:ascii="宋体" w:hAnsi="宋体"/>
          <w:b/>
          <w:color w:val="000000"/>
          <w:sz w:val="32"/>
          <w:szCs w:val="32"/>
        </w:rPr>
      </w:pPr>
      <w:r>
        <w:rPr>
          <w:rFonts w:hint="eastAsia" w:ascii="宋体" w:hAnsi="宋体"/>
          <w:b/>
          <w:color w:val="000000"/>
          <w:sz w:val="32"/>
          <w:szCs w:val="32"/>
        </w:rPr>
        <w:t>投标承诺书</w:t>
      </w:r>
    </w:p>
    <w:p>
      <w:pPr>
        <w:spacing w:line="500" w:lineRule="exact"/>
        <w:rPr>
          <w:rFonts w:ascii="宋体" w:hAnsi="宋体"/>
          <w:b/>
          <w:color w:val="000000"/>
          <w:sz w:val="24"/>
        </w:rPr>
      </w:pPr>
      <w:r>
        <w:rPr>
          <w:rFonts w:ascii="宋体" w:hAnsi="宋体"/>
          <w:b/>
          <w:color w:val="000000"/>
          <w:sz w:val="24"/>
        </w:rPr>
        <w:t>致：</w:t>
      </w:r>
      <w:r>
        <w:rPr>
          <w:rFonts w:hint="eastAsia" w:ascii="宋体" w:hAnsi="宋体"/>
          <w:b/>
          <w:color w:val="000000"/>
          <w:sz w:val="24"/>
          <w:u w:val="single"/>
        </w:rPr>
        <w:t xml:space="preserve">                </w:t>
      </w:r>
      <w:r>
        <w:rPr>
          <w:rFonts w:ascii="宋体" w:hAnsi="宋体"/>
          <w:b/>
          <w:color w:val="000000"/>
          <w:sz w:val="24"/>
        </w:rPr>
        <w:t>公司：</w:t>
      </w:r>
    </w:p>
    <w:p>
      <w:pPr>
        <w:spacing w:line="500" w:lineRule="exact"/>
        <w:rPr>
          <w:rFonts w:ascii="宋体" w:hAnsi="宋体"/>
          <w:color w:val="000000"/>
          <w:sz w:val="24"/>
        </w:rPr>
      </w:pPr>
      <w:r>
        <w:rPr>
          <w:rFonts w:hint="eastAsia" w:ascii="宋体" w:hAnsi="宋体"/>
          <w:color w:val="000000"/>
          <w:sz w:val="24"/>
        </w:rPr>
        <w:t>1、根据已收到贵方的招标文件，遵照国家有关政策法规，我方经考察现场和研究上述招标文件及其他相关资料后，我方愿以招标文件所要求的条件参与投标，我方的条件以投标书所显示内容为准。</w:t>
      </w:r>
    </w:p>
    <w:p>
      <w:pPr>
        <w:spacing w:line="500" w:lineRule="exact"/>
        <w:rPr>
          <w:rFonts w:ascii="宋体" w:hAnsi="宋体"/>
          <w:color w:val="000000"/>
          <w:sz w:val="24"/>
        </w:rPr>
      </w:pPr>
      <w:r>
        <w:rPr>
          <w:rFonts w:hint="eastAsia" w:ascii="宋体" w:hAnsi="宋体"/>
          <w:color w:val="000000"/>
          <w:sz w:val="24"/>
        </w:rPr>
        <w:t>2、我方已详细审核全部招标文件，包括修改文件(如果有的话)，及有关附件，我方同意放弃提出含糊不清或误解的权力。</w:t>
      </w:r>
    </w:p>
    <w:p>
      <w:pPr>
        <w:spacing w:line="500" w:lineRule="exact"/>
        <w:rPr>
          <w:rFonts w:ascii="宋体" w:hAnsi="宋体"/>
          <w:color w:val="000000"/>
          <w:sz w:val="24"/>
        </w:rPr>
      </w:pPr>
      <w:r>
        <w:rPr>
          <w:rFonts w:ascii="宋体" w:hAnsi="宋体"/>
          <w:color w:val="000000"/>
          <w:sz w:val="24"/>
        </w:rPr>
        <w:t>3</w:t>
      </w:r>
      <w:r>
        <w:rPr>
          <w:rFonts w:hint="eastAsia" w:ascii="宋体" w:hAnsi="宋体"/>
          <w:color w:val="000000"/>
          <w:sz w:val="24"/>
        </w:rPr>
        <w:t>、我方承认投标附录是我方投标函的组成部分。</w:t>
      </w:r>
      <w:r>
        <w:rPr>
          <w:rFonts w:ascii="宋体" w:hAnsi="宋体"/>
          <w:color w:val="000000"/>
          <w:sz w:val="24"/>
        </w:rPr>
        <w:t> </w:t>
      </w:r>
    </w:p>
    <w:p>
      <w:pPr>
        <w:spacing w:line="500" w:lineRule="exact"/>
        <w:rPr>
          <w:rFonts w:ascii="宋体" w:hAnsi="宋体"/>
          <w:color w:val="000000"/>
          <w:sz w:val="24"/>
        </w:rPr>
      </w:pPr>
      <w:r>
        <w:rPr>
          <w:rFonts w:ascii="宋体" w:hAnsi="宋体"/>
          <w:color w:val="000000"/>
          <w:sz w:val="24"/>
        </w:rPr>
        <w:t>4</w:t>
      </w:r>
      <w:r>
        <w:rPr>
          <w:rFonts w:hint="eastAsia" w:ascii="宋体" w:hAnsi="宋体"/>
          <w:color w:val="000000"/>
          <w:sz w:val="24"/>
        </w:rPr>
        <w:t>、我方同意所递交的投标文件在招标期内有效，在此期间内我方有可能中标，我方将受此约束。</w:t>
      </w:r>
    </w:p>
    <w:p>
      <w:pPr>
        <w:spacing w:line="500" w:lineRule="exact"/>
        <w:rPr>
          <w:rFonts w:ascii="宋体" w:hAnsi="宋体"/>
          <w:color w:val="000000"/>
          <w:sz w:val="24"/>
        </w:rPr>
      </w:pPr>
      <w:r>
        <w:rPr>
          <w:rFonts w:ascii="宋体" w:hAnsi="宋体"/>
          <w:color w:val="000000"/>
          <w:sz w:val="24"/>
        </w:rPr>
        <w:t>5</w:t>
      </w:r>
      <w:r>
        <w:rPr>
          <w:rFonts w:hint="eastAsia" w:ascii="宋体" w:hAnsi="宋体"/>
          <w:color w:val="000000"/>
          <w:sz w:val="24"/>
        </w:rPr>
        <w:t>、我方同意贵方不受你们所收到的任何投标文件的约束。</w:t>
      </w:r>
      <w:r>
        <w:rPr>
          <w:rFonts w:ascii="宋体" w:hAnsi="宋体"/>
          <w:color w:val="000000"/>
          <w:sz w:val="24"/>
        </w:rPr>
        <w:t>   </w:t>
      </w:r>
    </w:p>
    <w:p>
      <w:pPr>
        <w:spacing w:line="500" w:lineRule="exact"/>
        <w:rPr>
          <w:rFonts w:ascii="宋体" w:hAnsi="宋体"/>
          <w:color w:val="000000"/>
          <w:sz w:val="24"/>
        </w:rPr>
      </w:pPr>
      <w:r>
        <w:rPr>
          <w:rFonts w:ascii="宋体" w:hAnsi="宋体"/>
          <w:color w:val="000000"/>
          <w:sz w:val="24"/>
        </w:rPr>
        <w:t>6</w:t>
      </w:r>
      <w:r>
        <w:rPr>
          <w:rFonts w:hint="eastAsia" w:ascii="宋体" w:hAnsi="宋体"/>
          <w:color w:val="000000"/>
          <w:sz w:val="24"/>
        </w:rPr>
        <w:t>、我方接受贵方招标文件的全部内容，并承诺满足贵方在投标文件中的技术要求。</w:t>
      </w:r>
    </w:p>
    <w:p>
      <w:pPr>
        <w:spacing w:line="500" w:lineRule="exact"/>
        <w:rPr>
          <w:rFonts w:ascii="宋体" w:hAnsi="宋体"/>
          <w:color w:val="000000"/>
          <w:sz w:val="24"/>
        </w:rPr>
      </w:pPr>
      <w:r>
        <w:rPr>
          <w:rFonts w:hint="eastAsia" w:ascii="宋体" w:hAnsi="宋体"/>
          <w:color w:val="000000"/>
          <w:sz w:val="24"/>
        </w:rPr>
        <w:t>7、我方相信贵方的招标结果是公正、合法的，无论我方中标还是落标，我方将毫无异议地接受这一结果。</w:t>
      </w:r>
    </w:p>
    <w:p>
      <w:pPr>
        <w:spacing w:line="500" w:lineRule="exact"/>
        <w:rPr>
          <w:rFonts w:ascii="宋体" w:hAnsi="宋体"/>
          <w:color w:val="000000"/>
          <w:sz w:val="24"/>
        </w:rPr>
      </w:pPr>
      <w:r>
        <w:rPr>
          <w:rFonts w:hint="eastAsia" w:ascii="宋体" w:hAnsi="宋体"/>
          <w:color w:val="000000"/>
          <w:sz w:val="24"/>
        </w:rPr>
        <w:t>8、一旦我方中标，我方将毫无异议地接受贵方授予的承办协议并严格依照贵方招标公告和招标文件中的相关规定与贵方鉴定承办的协议。</w:t>
      </w:r>
    </w:p>
    <w:p>
      <w:pPr>
        <w:spacing w:line="500" w:lineRule="exact"/>
        <w:rPr>
          <w:rFonts w:ascii="宋体" w:hAnsi="宋体"/>
          <w:color w:val="000000"/>
          <w:sz w:val="24"/>
        </w:rPr>
      </w:pPr>
      <w:r>
        <w:rPr>
          <w:rFonts w:hint="eastAsia" w:ascii="宋体" w:hAnsi="宋体"/>
          <w:color w:val="000000"/>
          <w:sz w:val="24"/>
        </w:rPr>
        <w:t>9、我方保证所递交的投标文件所反映的内容真实可靠，否则将承担由此引起的一切后果和相应的法律责任。</w:t>
      </w:r>
    </w:p>
    <w:p>
      <w:pPr>
        <w:spacing w:line="500" w:lineRule="exact"/>
        <w:jc w:val="left"/>
        <w:rPr>
          <w:rFonts w:ascii="宋体" w:hAnsi="宋体"/>
          <w:b/>
          <w:color w:val="000000"/>
          <w:sz w:val="24"/>
        </w:rPr>
      </w:pPr>
    </w:p>
    <w:p>
      <w:pPr>
        <w:spacing w:line="500" w:lineRule="exact"/>
        <w:jc w:val="left"/>
        <w:rPr>
          <w:rFonts w:ascii="宋体" w:hAnsi="宋体"/>
          <w:b/>
          <w:color w:val="000000"/>
          <w:sz w:val="24"/>
        </w:rPr>
      </w:pPr>
    </w:p>
    <w:p>
      <w:pPr>
        <w:spacing w:line="500" w:lineRule="exact"/>
        <w:ind w:left="4939" w:hanging="4939" w:hangingChars="2050"/>
        <w:jc w:val="left"/>
        <w:rPr>
          <w:rFonts w:ascii="宋体" w:hAnsi="宋体"/>
          <w:b/>
          <w:color w:val="000000"/>
          <w:sz w:val="24"/>
        </w:rPr>
      </w:pPr>
      <w:r>
        <w:rPr>
          <w:rFonts w:hint="eastAsia" w:ascii="宋体" w:hAnsi="宋体"/>
          <w:b/>
          <w:color w:val="000000"/>
          <w:sz w:val="24"/>
        </w:rPr>
        <w:t xml:space="preserve">                                       </w:t>
      </w:r>
      <w:r>
        <w:rPr>
          <w:rFonts w:hint="eastAsia" w:ascii="宋体" w:hAnsi="宋体"/>
          <w:b/>
          <w:color w:val="000000"/>
          <w:sz w:val="24"/>
          <w:lang w:val="en-US" w:eastAsia="zh-CN"/>
        </w:rPr>
        <w:t xml:space="preserve">   </w:t>
      </w:r>
      <w:r>
        <w:rPr>
          <w:rFonts w:hint="eastAsia" w:ascii="宋体" w:hAnsi="宋体"/>
          <w:b/>
          <w:color w:val="000000"/>
          <w:sz w:val="24"/>
        </w:rPr>
        <w:t xml:space="preserve"> </w:t>
      </w:r>
      <w:r>
        <w:rPr>
          <w:rFonts w:hint="eastAsia" w:ascii="宋体" w:hAnsi="宋体"/>
          <w:b/>
          <w:color w:val="000000"/>
          <w:sz w:val="24"/>
          <w:lang w:val="en-US" w:eastAsia="zh-CN"/>
        </w:rPr>
        <w:t xml:space="preserve">   </w:t>
      </w:r>
      <w:r>
        <w:rPr>
          <w:rFonts w:hint="eastAsia" w:ascii="宋体" w:hAnsi="宋体"/>
          <w:b/>
          <w:color w:val="000000"/>
          <w:sz w:val="24"/>
        </w:rPr>
        <w:t>投标单位</w:t>
      </w:r>
      <w:r>
        <w:rPr>
          <w:rFonts w:ascii="宋体" w:hAnsi="宋体"/>
          <w:b/>
          <w:color w:val="000000"/>
          <w:sz w:val="24"/>
        </w:rPr>
        <w:t xml:space="preserve"> (</w:t>
      </w:r>
      <w:r>
        <w:rPr>
          <w:rFonts w:hint="eastAsia" w:ascii="宋体" w:hAnsi="宋体"/>
          <w:b/>
          <w:color w:val="000000"/>
          <w:sz w:val="24"/>
        </w:rPr>
        <w:t>盖章</w:t>
      </w:r>
      <w:r>
        <w:rPr>
          <w:rFonts w:ascii="宋体" w:hAnsi="宋体"/>
          <w:b/>
          <w:color w:val="000000"/>
          <w:sz w:val="24"/>
        </w:rPr>
        <w:t>)</w:t>
      </w:r>
      <w:r>
        <w:rPr>
          <w:rFonts w:hint="eastAsia" w:ascii="宋体" w:hAnsi="宋体"/>
          <w:b/>
          <w:color w:val="000000"/>
          <w:sz w:val="24"/>
        </w:rPr>
        <w:t xml:space="preserve">： </w:t>
      </w:r>
      <w:r>
        <w:rPr>
          <w:rFonts w:ascii="宋体" w:hAnsi="宋体"/>
          <w:b/>
          <w:color w:val="000000"/>
          <w:sz w:val="24"/>
        </w:rPr>
        <w:t>                 </w:t>
      </w:r>
    </w:p>
    <w:p>
      <w:pPr>
        <w:spacing w:line="500" w:lineRule="exact"/>
        <w:ind w:firstLine="5542" w:firstLineChars="2300"/>
        <w:jc w:val="left"/>
        <w:rPr>
          <w:rFonts w:ascii="宋体" w:hAnsi="宋体"/>
          <w:b/>
          <w:color w:val="000000"/>
          <w:sz w:val="24"/>
        </w:rPr>
      </w:pPr>
      <w:r>
        <w:rPr>
          <w:rFonts w:hint="eastAsia" w:ascii="宋体" w:hAnsi="宋体"/>
          <w:b/>
          <w:color w:val="000000"/>
          <w:sz w:val="24"/>
        </w:rPr>
        <w:t>法人代表（签字）：</w:t>
      </w:r>
    </w:p>
    <w:p>
      <w:pPr>
        <w:spacing w:line="500" w:lineRule="exact"/>
        <w:ind w:left="4939" w:hanging="4939" w:hangingChars="2050"/>
        <w:jc w:val="left"/>
        <w:rPr>
          <w:rFonts w:ascii="宋体" w:hAnsi="宋体"/>
          <w:b/>
          <w:color w:val="000000"/>
          <w:sz w:val="24"/>
        </w:rPr>
      </w:pPr>
      <w:r>
        <w:rPr>
          <w:rFonts w:hint="eastAsia" w:ascii="宋体" w:hAnsi="宋体"/>
          <w:b/>
          <w:color w:val="000000"/>
          <w:sz w:val="24"/>
        </w:rPr>
        <w:t xml:space="preserve">                                            </w:t>
      </w:r>
      <w:r>
        <w:rPr>
          <w:rFonts w:ascii="宋体" w:hAnsi="宋体"/>
          <w:b/>
          <w:color w:val="000000"/>
          <w:sz w:val="24"/>
        </w:rPr>
        <w:t xml:space="preserve">  </w:t>
      </w:r>
      <w:r>
        <w:rPr>
          <w:rFonts w:hint="eastAsia" w:ascii="宋体" w:hAnsi="宋体"/>
          <w:b/>
          <w:color w:val="000000"/>
          <w:sz w:val="24"/>
          <w:lang w:val="en-US" w:eastAsia="zh-CN"/>
        </w:rPr>
        <w:t xml:space="preserve">    </w:t>
      </w:r>
      <w:r>
        <w:rPr>
          <w:rFonts w:ascii="宋体" w:hAnsi="宋体"/>
          <w:b/>
          <w:color w:val="000000"/>
          <w:sz w:val="24"/>
        </w:rPr>
        <w:t xml:space="preserve">年  </w:t>
      </w:r>
      <w:r>
        <w:rPr>
          <w:rFonts w:hint="eastAsia" w:ascii="宋体" w:hAnsi="宋体"/>
          <w:b/>
          <w:color w:val="000000"/>
          <w:sz w:val="24"/>
        </w:rPr>
        <w:t xml:space="preserve"> </w:t>
      </w:r>
      <w:r>
        <w:rPr>
          <w:rFonts w:hint="eastAsia" w:ascii="宋体" w:hAnsi="宋体"/>
          <w:b/>
          <w:color w:val="000000"/>
          <w:sz w:val="24"/>
          <w:lang w:val="en-US" w:eastAsia="zh-CN"/>
        </w:rPr>
        <w:t xml:space="preserve"> </w:t>
      </w:r>
      <w:r>
        <w:rPr>
          <w:rFonts w:ascii="宋体" w:hAnsi="宋体"/>
          <w:b/>
          <w:color w:val="000000"/>
          <w:sz w:val="24"/>
        </w:rPr>
        <w:t>月</w:t>
      </w:r>
      <w:r>
        <w:rPr>
          <w:rFonts w:hint="eastAsia" w:ascii="宋体" w:hAnsi="宋体"/>
          <w:b/>
          <w:color w:val="000000"/>
          <w:sz w:val="24"/>
        </w:rPr>
        <w:t xml:space="preserve"> </w:t>
      </w:r>
      <w:r>
        <w:rPr>
          <w:rFonts w:ascii="宋体" w:hAnsi="宋体"/>
          <w:b/>
          <w:color w:val="000000"/>
          <w:sz w:val="24"/>
        </w:rPr>
        <w:t xml:space="preserve">  </w:t>
      </w:r>
      <w:r>
        <w:rPr>
          <w:rFonts w:hint="eastAsia" w:ascii="宋体" w:hAnsi="宋体"/>
          <w:b/>
          <w:color w:val="000000"/>
          <w:sz w:val="24"/>
          <w:lang w:val="en-US" w:eastAsia="zh-CN"/>
        </w:rPr>
        <w:t xml:space="preserve"> </w:t>
      </w:r>
      <w:r>
        <w:rPr>
          <w:rFonts w:ascii="宋体" w:hAnsi="宋体"/>
          <w:b/>
          <w:color w:val="000000"/>
          <w:sz w:val="24"/>
        </w:rPr>
        <w:t>日</w:t>
      </w:r>
    </w:p>
    <w:p>
      <w:pPr>
        <w:spacing w:line="500" w:lineRule="exact"/>
        <w:ind w:left="4939" w:hanging="4939" w:hangingChars="2050"/>
        <w:jc w:val="left"/>
        <w:rPr>
          <w:rFonts w:ascii="宋体" w:hAnsi="宋体"/>
          <w:b/>
          <w:color w:val="000000"/>
          <w:sz w:val="24"/>
        </w:rPr>
      </w:pPr>
    </w:p>
    <w:p>
      <w:pPr>
        <w:spacing w:after="100" w:afterAutospacing="1" w:line="500" w:lineRule="exact"/>
        <w:rPr>
          <w:rFonts w:hint="eastAsia" w:ascii="宋体" w:hAnsi="宋体"/>
          <w:b/>
          <w:color w:val="000000"/>
          <w:sz w:val="24"/>
        </w:rPr>
      </w:pPr>
    </w:p>
    <w:p>
      <w:pPr>
        <w:spacing w:after="100" w:afterAutospacing="1" w:line="500" w:lineRule="exact"/>
        <w:rPr>
          <w:rFonts w:ascii="宋体" w:hAnsi="宋体"/>
          <w:b/>
          <w:color w:val="000000"/>
          <w:sz w:val="24"/>
        </w:rPr>
      </w:pPr>
      <w:r>
        <w:rPr>
          <w:rFonts w:hint="eastAsia" w:ascii="宋体" w:hAnsi="宋体"/>
          <w:b/>
          <w:color w:val="000000"/>
          <w:sz w:val="24"/>
        </w:rPr>
        <w:t>【格式文件三】</w:t>
      </w:r>
    </w:p>
    <w:p>
      <w:pPr>
        <w:spacing w:after="100" w:afterAutospacing="1" w:line="500" w:lineRule="exact"/>
        <w:jc w:val="center"/>
        <w:rPr>
          <w:rFonts w:ascii="宋体" w:hAnsi="宋体"/>
          <w:b/>
          <w:color w:val="000000"/>
          <w:sz w:val="32"/>
          <w:szCs w:val="32"/>
        </w:rPr>
      </w:pPr>
      <w:r>
        <w:rPr>
          <w:rFonts w:ascii="宋体" w:hAnsi="宋体"/>
          <w:b/>
          <w:color w:val="000000"/>
          <w:sz w:val="32"/>
          <w:szCs w:val="32"/>
        </w:rPr>
        <w:t>投标函</w:t>
      </w:r>
    </w:p>
    <w:p>
      <w:pPr>
        <w:spacing w:line="500" w:lineRule="exact"/>
        <w:rPr>
          <w:rFonts w:ascii="宋体" w:hAnsi="宋体"/>
          <w:b/>
          <w:color w:val="000000"/>
          <w:sz w:val="24"/>
        </w:rPr>
      </w:pPr>
      <w:r>
        <w:rPr>
          <w:rFonts w:hint="eastAsia" w:ascii="宋体" w:hAnsi="宋体"/>
          <w:color w:val="000000"/>
          <w:sz w:val="24"/>
          <w:u w:val="single"/>
        </w:rPr>
        <w:t xml:space="preserve">             </w:t>
      </w:r>
      <w:r>
        <w:rPr>
          <w:rFonts w:ascii="宋体" w:hAnsi="宋体"/>
          <w:b/>
          <w:color w:val="000000"/>
          <w:sz w:val="24"/>
        </w:rPr>
        <w:t>公司：</w:t>
      </w:r>
    </w:p>
    <w:p>
      <w:pPr>
        <w:spacing w:line="500" w:lineRule="exact"/>
        <w:ind w:firstLine="480"/>
        <w:rPr>
          <w:rFonts w:ascii="宋体" w:hAnsi="宋体"/>
          <w:color w:val="000000"/>
          <w:sz w:val="24"/>
        </w:rPr>
      </w:pPr>
      <w:r>
        <w:rPr>
          <w:rFonts w:ascii="宋体" w:hAnsi="宋体"/>
          <w:color w:val="000000"/>
          <w:sz w:val="24"/>
        </w:rPr>
        <w:t>我单位收到贵公司</w:t>
      </w:r>
      <w:r>
        <w:rPr>
          <w:rFonts w:hint="eastAsia" w:ascii="宋体" w:hAnsi="宋体"/>
          <w:color w:val="000000"/>
          <w:sz w:val="24"/>
          <w:u w:val="single"/>
        </w:rPr>
        <w:t xml:space="preserve">                 </w:t>
      </w:r>
      <w:r>
        <w:rPr>
          <w:rFonts w:hint="eastAsia" w:ascii="宋体" w:hAnsi="宋体"/>
          <w:color w:val="000000"/>
          <w:sz w:val="24"/>
        </w:rPr>
        <w:t>项目</w:t>
      </w:r>
      <w:r>
        <w:rPr>
          <w:rFonts w:ascii="宋体" w:hAnsi="宋体"/>
          <w:color w:val="000000"/>
          <w:sz w:val="24"/>
        </w:rPr>
        <w:t>招标文件，我们决定参加该项目投标活动，并参与投标会议。为此，我方郑重声明以下诸点，并负法律责任。</w:t>
      </w:r>
    </w:p>
    <w:p>
      <w:pPr>
        <w:suppressAutoHyphens/>
        <w:spacing w:line="500" w:lineRule="exact"/>
        <w:rPr>
          <w:rFonts w:ascii="宋体" w:hAnsi="宋体"/>
          <w:color w:val="000000"/>
          <w:sz w:val="24"/>
        </w:rPr>
      </w:pPr>
      <w:r>
        <w:rPr>
          <w:rFonts w:hint="eastAsia" w:ascii="宋体" w:hAnsi="宋体"/>
          <w:color w:val="000000"/>
          <w:sz w:val="24"/>
        </w:rPr>
        <w:t>1、</w:t>
      </w:r>
      <w:r>
        <w:rPr>
          <w:rFonts w:ascii="宋体" w:hAnsi="宋体"/>
          <w:color w:val="000000"/>
          <w:sz w:val="24"/>
        </w:rPr>
        <w:t>愿意</w:t>
      </w:r>
      <w:r>
        <w:rPr>
          <w:rFonts w:hint="eastAsia" w:ascii="宋体" w:hAnsi="宋体"/>
          <w:color w:val="000000"/>
          <w:sz w:val="24"/>
        </w:rPr>
        <w:t>响应</w:t>
      </w:r>
      <w:r>
        <w:rPr>
          <w:rFonts w:ascii="宋体" w:hAnsi="宋体"/>
          <w:color w:val="000000"/>
          <w:sz w:val="24"/>
        </w:rPr>
        <w:t>招标文件中的一切要求，报价</w:t>
      </w:r>
      <w:r>
        <w:rPr>
          <w:rFonts w:hint="eastAsia" w:ascii="宋体" w:hAnsi="宋体"/>
          <w:color w:val="000000"/>
          <w:sz w:val="24"/>
        </w:rPr>
        <w:t>详见附件一：投标文件报价单。</w:t>
      </w:r>
      <w:r>
        <w:rPr>
          <w:rFonts w:ascii="宋体" w:hAnsi="宋体"/>
          <w:color w:val="000000"/>
          <w:sz w:val="24"/>
        </w:rPr>
        <w:t xml:space="preserve"> </w:t>
      </w:r>
    </w:p>
    <w:p>
      <w:pPr>
        <w:suppressAutoHyphens/>
        <w:spacing w:line="500" w:lineRule="exact"/>
        <w:rPr>
          <w:rFonts w:ascii="宋体" w:hAnsi="宋体"/>
          <w:color w:val="000000"/>
          <w:sz w:val="24"/>
        </w:rPr>
      </w:pPr>
      <w:r>
        <w:rPr>
          <w:rFonts w:hint="eastAsia" w:ascii="宋体" w:hAnsi="宋体"/>
          <w:color w:val="000000"/>
          <w:sz w:val="24"/>
        </w:rPr>
        <w:t>2、</w:t>
      </w:r>
      <w:r>
        <w:rPr>
          <w:rFonts w:ascii="宋体" w:hAnsi="宋体"/>
          <w:color w:val="000000"/>
          <w:sz w:val="24"/>
        </w:rPr>
        <w:t>我方提交的投标文件</w:t>
      </w:r>
      <w:r>
        <w:rPr>
          <w:rFonts w:hint="eastAsia" w:ascii="宋体" w:hAnsi="宋体"/>
          <w:color w:val="000000"/>
          <w:sz w:val="24"/>
          <w:lang w:eastAsia="zh-CN"/>
        </w:rPr>
        <w:t>（</w:t>
      </w:r>
      <w:r>
        <w:rPr>
          <w:rFonts w:hint="eastAsia" w:ascii="宋体" w:hAnsi="宋体"/>
          <w:color w:val="000000"/>
          <w:sz w:val="24"/>
          <w:lang w:val="en-US" w:eastAsia="zh-CN"/>
        </w:rPr>
        <w:t>商务标和技术标）</w:t>
      </w:r>
      <w:r>
        <w:rPr>
          <w:rFonts w:ascii="宋体" w:hAnsi="宋体"/>
          <w:color w:val="000000"/>
          <w:sz w:val="24"/>
        </w:rPr>
        <w:t>，</w:t>
      </w:r>
      <w:r>
        <w:rPr>
          <w:rFonts w:hint="eastAsia" w:ascii="宋体" w:hAnsi="宋体"/>
          <w:color w:val="000000"/>
          <w:sz w:val="24"/>
          <w:lang w:val="en-US" w:eastAsia="zh-CN"/>
        </w:rPr>
        <w:t>各</w:t>
      </w:r>
      <w:r>
        <w:rPr>
          <w:rFonts w:ascii="宋体" w:hAnsi="宋体"/>
          <w:color w:val="000000"/>
          <w:sz w:val="24"/>
        </w:rPr>
        <w:t>正本一份，副本</w:t>
      </w:r>
      <w:r>
        <w:rPr>
          <w:rFonts w:hint="eastAsia" w:ascii="宋体" w:hAnsi="宋体"/>
          <w:color w:val="000000"/>
          <w:sz w:val="24"/>
        </w:rPr>
        <w:t>一</w:t>
      </w:r>
      <w:r>
        <w:rPr>
          <w:rFonts w:ascii="宋体" w:hAnsi="宋体"/>
          <w:color w:val="000000"/>
          <w:sz w:val="24"/>
        </w:rPr>
        <w:t>份。</w:t>
      </w:r>
    </w:p>
    <w:p>
      <w:pPr>
        <w:spacing w:line="500" w:lineRule="exact"/>
        <w:rPr>
          <w:rFonts w:ascii="宋体" w:hAnsi="宋体"/>
          <w:color w:val="000000"/>
          <w:sz w:val="24"/>
        </w:rPr>
      </w:pPr>
      <w:r>
        <w:rPr>
          <w:rFonts w:ascii="宋体" w:hAnsi="宋体"/>
          <w:color w:val="000000"/>
          <w:sz w:val="24"/>
        </w:rPr>
        <w:t>3、如果我们投标文件被接受，我们将履行招标文件中规定的每一项要求，按期、按质、按量完成任务。</w:t>
      </w:r>
    </w:p>
    <w:p>
      <w:pPr>
        <w:spacing w:line="500" w:lineRule="exact"/>
        <w:rPr>
          <w:rFonts w:ascii="宋体" w:hAnsi="宋体"/>
          <w:color w:val="000000"/>
          <w:sz w:val="24"/>
        </w:rPr>
      </w:pPr>
      <w:r>
        <w:rPr>
          <w:rFonts w:ascii="宋体" w:hAnsi="宋体"/>
          <w:color w:val="000000"/>
          <w:sz w:val="24"/>
        </w:rPr>
        <w:t>4、我们理解，你们有选择投标单位的权力。</w:t>
      </w:r>
    </w:p>
    <w:p>
      <w:pPr>
        <w:spacing w:line="500" w:lineRule="exact"/>
        <w:rPr>
          <w:rFonts w:ascii="宋体" w:hAnsi="宋体"/>
          <w:color w:val="000000"/>
          <w:sz w:val="24"/>
        </w:rPr>
      </w:pPr>
      <w:r>
        <w:rPr>
          <w:rFonts w:ascii="宋体" w:hAnsi="宋体"/>
          <w:color w:val="000000"/>
          <w:sz w:val="24"/>
        </w:rPr>
        <w:t>5、我们愿按《中华人民共和国合同法》履行自己的全部责任。</w:t>
      </w:r>
    </w:p>
    <w:p>
      <w:pPr>
        <w:spacing w:line="500" w:lineRule="exact"/>
        <w:rPr>
          <w:rFonts w:ascii="宋体" w:hAnsi="宋体"/>
          <w:color w:val="000000"/>
          <w:sz w:val="24"/>
        </w:rPr>
      </w:pPr>
      <w:r>
        <w:rPr>
          <w:rFonts w:ascii="宋体" w:hAnsi="宋体"/>
          <w:color w:val="000000"/>
          <w:sz w:val="24"/>
        </w:rPr>
        <w:t>6、我们同意按招标文件规定，遵守贵公司有关规定和收费标准。</w:t>
      </w:r>
    </w:p>
    <w:p>
      <w:pPr>
        <w:spacing w:line="500" w:lineRule="exact"/>
        <w:rPr>
          <w:rFonts w:ascii="宋体" w:hAnsi="宋体"/>
          <w:color w:val="000000"/>
          <w:sz w:val="24"/>
        </w:rPr>
      </w:pPr>
      <w:r>
        <w:rPr>
          <w:rFonts w:ascii="宋体" w:hAnsi="宋体"/>
          <w:color w:val="000000"/>
          <w:sz w:val="24"/>
        </w:rPr>
        <w:t>7、我方的投标文件有效期为开标日至合同终止日。</w:t>
      </w:r>
    </w:p>
    <w:p>
      <w:pPr>
        <w:spacing w:line="500" w:lineRule="exact"/>
        <w:rPr>
          <w:rFonts w:ascii="宋体" w:hAnsi="宋体"/>
          <w:color w:val="000000"/>
          <w:sz w:val="24"/>
        </w:rPr>
      </w:pPr>
      <w:r>
        <w:rPr>
          <w:rFonts w:ascii="宋体" w:hAnsi="宋体"/>
          <w:color w:val="000000"/>
          <w:sz w:val="24"/>
        </w:rPr>
        <w:t>8、所有关于本投标文件的函电，请按下列地址联系。</w:t>
      </w:r>
    </w:p>
    <w:p>
      <w:pPr>
        <w:spacing w:line="500" w:lineRule="exact"/>
        <w:ind w:firstLine="211"/>
        <w:rPr>
          <w:rFonts w:ascii="宋体" w:hAnsi="宋体"/>
          <w:color w:val="000000"/>
          <w:sz w:val="24"/>
        </w:rPr>
      </w:pPr>
      <w:r>
        <w:rPr>
          <w:rFonts w:ascii="宋体" w:hAnsi="宋体"/>
          <w:color w:val="000000"/>
          <w:sz w:val="24"/>
        </w:rPr>
        <w:t xml:space="preserve">                                          </w:t>
      </w:r>
    </w:p>
    <w:p>
      <w:pPr>
        <w:spacing w:line="500" w:lineRule="exact"/>
        <w:ind w:firstLine="211"/>
        <w:rPr>
          <w:rFonts w:ascii="宋体" w:hAnsi="宋体"/>
          <w:b/>
          <w:color w:val="000000"/>
          <w:sz w:val="24"/>
        </w:rPr>
      </w:pPr>
      <w:r>
        <w:rPr>
          <w:rFonts w:ascii="宋体" w:hAnsi="宋体"/>
          <w:b/>
          <w:color w:val="000000"/>
          <w:sz w:val="24"/>
        </w:rPr>
        <w:t>投标单位全称（印章）：</w:t>
      </w:r>
    </w:p>
    <w:p>
      <w:pPr>
        <w:spacing w:line="500" w:lineRule="exact"/>
        <w:ind w:firstLine="211"/>
        <w:rPr>
          <w:rFonts w:ascii="宋体" w:hAnsi="宋体"/>
          <w:color w:val="000000"/>
          <w:sz w:val="24"/>
          <w:u w:val="single"/>
        </w:rPr>
      </w:pPr>
      <w:r>
        <w:rPr>
          <w:rFonts w:ascii="宋体" w:hAnsi="宋体"/>
          <w:color w:val="000000"/>
          <w:sz w:val="24"/>
        </w:rPr>
        <w:t>地    址：</w:t>
      </w:r>
      <w:r>
        <w:rPr>
          <w:rFonts w:ascii="宋体" w:hAnsi="宋体"/>
          <w:color w:val="000000"/>
          <w:sz w:val="24"/>
          <w:u w:val="single"/>
        </w:rPr>
        <w:t xml:space="preserve">                              </w:t>
      </w:r>
    </w:p>
    <w:p>
      <w:pPr>
        <w:spacing w:line="500" w:lineRule="exact"/>
        <w:ind w:firstLine="211"/>
        <w:rPr>
          <w:rFonts w:ascii="宋体" w:hAnsi="宋体"/>
          <w:color w:val="000000"/>
          <w:sz w:val="24"/>
          <w:u w:val="single"/>
        </w:rPr>
      </w:pPr>
      <w:r>
        <w:rPr>
          <w:rFonts w:ascii="宋体" w:hAnsi="宋体"/>
          <w:color w:val="000000"/>
          <w:sz w:val="24"/>
        </w:rPr>
        <w:t>开 户 行：</w:t>
      </w:r>
      <w:r>
        <w:rPr>
          <w:rFonts w:ascii="宋体" w:hAnsi="宋体"/>
          <w:color w:val="000000"/>
          <w:sz w:val="24"/>
          <w:u w:val="single"/>
        </w:rPr>
        <w:t xml:space="preserve">                              </w:t>
      </w:r>
    </w:p>
    <w:p>
      <w:pPr>
        <w:spacing w:line="500" w:lineRule="exact"/>
        <w:ind w:firstLine="211"/>
        <w:rPr>
          <w:rFonts w:ascii="宋体" w:hAnsi="宋体"/>
          <w:color w:val="000000"/>
          <w:sz w:val="24"/>
          <w:u w:val="single"/>
        </w:rPr>
      </w:pPr>
      <w:r>
        <w:rPr>
          <w:rFonts w:ascii="宋体" w:hAnsi="宋体"/>
          <w:color w:val="000000"/>
          <w:sz w:val="24"/>
        </w:rPr>
        <w:t>帐    号：</w:t>
      </w:r>
      <w:r>
        <w:rPr>
          <w:rFonts w:ascii="宋体" w:hAnsi="宋体"/>
          <w:color w:val="000000"/>
          <w:sz w:val="24"/>
          <w:u w:val="single"/>
        </w:rPr>
        <w:t xml:space="preserve">                              </w:t>
      </w:r>
    </w:p>
    <w:p>
      <w:pPr>
        <w:spacing w:line="500" w:lineRule="exact"/>
        <w:ind w:firstLine="211"/>
        <w:rPr>
          <w:rFonts w:ascii="宋体" w:hAnsi="宋体"/>
          <w:color w:val="000000"/>
          <w:sz w:val="24"/>
          <w:u w:val="single"/>
        </w:rPr>
      </w:pPr>
      <w:r>
        <w:rPr>
          <w:rFonts w:ascii="宋体" w:hAnsi="宋体"/>
          <w:color w:val="000000"/>
          <w:sz w:val="24"/>
        </w:rPr>
        <w:t>电    话：</w:t>
      </w:r>
      <w:r>
        <w:rPr>
          <w:rFonts w:ascii="宋体" w:hAnsi="宋体"/>
          <w:color w:val="000000"/>
          <w:sz w:val="24"/>
          <w:u w:val="single"/>
        </w:rPr>
        <w:t xml:space="preserve">                              </w:t>
      </w:r>
    </w:p>
    <w:p>
      <w:pPr>
        <w:spacing w:line="500" w:lineRule="exact"/>
        <w:ind w:firstLine="211"/>
        <w:rPr>
          <w:rFonts w:ascii="宋体" w:hAnsi="宋体"/>
          <w:color w:val="000000"/>
          <w:sz w:val="24"/>
          <w:u w:val="single"/>
        </w:rPr>
      </w:pPr>
      <w:r>
        <w:rPr>
          <w:rFonts w:ascii="宋体" w:hAnsi="宋体"/>
          <w:color w:val="000000"/>
          <w:sz w:val="24"/>
        </w:rPr>
        <w:t>传    真：</w:t>
      </w:r>
      <w:r>
        <w:rPr>
          <w:rFonts w:ascii="宋体" w:hAnsi="宋体"/>
          <w:color w:val="000000"/>
          <w:sz w:val="24"/>
          <w:u w:val="single"/>
        </w:rPr>
        <w:t xml:space="preserve">                              </w:t>
      </w:r>
    </w:p>
    <w:p>
      <w:pPr>
        <w:spacing w:line="500" w:lineRule="exact"/>
        <w:ind w:firstLine="211"/>
        <w:rPr>
          <w:rFonts w:ascii="宋体" w:hAnsi="宋体"/>
          <w:color w:val="000000"/>
          <w:sz w:val="24"/>
          <w:u w:val="single"/>
        </w:rPr>
      </w:pPr>
      <w:r>
        <w:rPr>
          <w:rFonts w:ascii="宋体" w:hAnsi="宋体"/>
          <w:color w:val="000000"/>
          <w:sz w:val="24"/>
        </w:rPr>
        <w:t>邮    编：</w:t>
      </w:r>
      <w:r>
        <w:rPr>
          <w:rFonts w:ascii="宋体" w:hAnsi="宋体"/>
          <w:color w:val="000000"/>
          <w:sz w:val="24"/>
          <w:u w:val="single"/>
        </w:rPr>
        <w:t xml:space="preserve">                              </w:t>
      </w:r>
    </w:p>
    <w:p>
      <w:pPr>
        <w:spacing w:line="500" w:lineRule="exact"/>
        <w:ind w:firstLine="211"/>
        <w:rPr>
          <w:rFonts w:ascii="宋体" w:hAnsi="宋体"/>
          <w:color w:val="000000"/>
          <w:sz w:val="24"/>
          <w:u w:val="single"/>
        </w:rPr>
      </w:pPr>
      <w:r>
        <w:rPr>
          <w:rFonts w:ascii="宋体" w:hAnsi="宋体"/>
          <w:color w:val="000000"/>
          <w:sz w:val="24"/>
        </w:rPr>
        <w:t xml:space="preserve">授权代表: </w:t>
      </w:r>
      <w:r>
        <w:rPr>
          <w:rFonts w:ascii="宋体" w:hAnsi="宋体"/>
          <w:color w:val="000000"/>
          <w:sz w:val="24"/>
          <w:u w:val="single"/>
        </w:rPr>
        <w:t xml:space="preserve">                              </w:t>
      </w:r>
    </w:p>
    <w:p>
      <w:pPr>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p>
    <w:p>
      <w:pPr>
        <w:spacing w:line="500" w:lineRule="exact"/>
        <w:jc w:val="center"/>
        <w:rPr>
          <w:rFonts w:ascii="宋体" w:hAnsi="宋体"/>
          <w:color w:val="000000"/>
          <w:sz w:val="24"/>
        </w:rPr>
      </w:pPr>
    </w:p>
    <w:p>
      <w:pPr>
        <w:spacing w:line="500" w:lineRule="exact"/>
        <w:jc w:val="center"/>
        <w:rPr>
          <w:rFonts w:ascii="宋体" w:hAnsi="宋体"/>
          <w:b/>
          <w:color w:val="000000"/>
          <w:sz w:val="24"/>
        </w:rPr>
      </w:pPr>
      <w:r>
        <w:rPr>
          <w:rFonts w:hint="eastAsia" w:ascii="宋体" w:hAnsi="宋体"/>
          <w:color w:val="000000"/>
          <w:sz w:val="24"/>
        </w:rPr>
        <w:t xml:space="preserve">                                          </w:t>
      </w:r>
      <w:r>
        <w:rPr>
          <w:rFonts w:ascii="宋体" w:hAnsi="宋体"/>
          <w:color w:val="000000"/>
          <w:sz w:val="24"/>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年</w:t>
      </w:r>
      <w:r>
        <w:rPr>
          <w:rFonts w:ascii="宋体" w:hAnsi="宋体"/>
          <w:color w:val="000000"/>
          <w:sz w:val="24"/>
          <w:u w:val="single"/>
        </w:rPr>
        <w:t xml:space="preserve">    </w:t>
      </w:r>
      <w:r>
        <w:rPr>
          <w:rFonts w:ascii="宋体" w:hAnsi="宋体"/>
          <w:color w:val="000000"/>
          <w:sz w:val="24"/>
        </w:rPr>
        <w:t>月</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p>
    <w:p>
      <w:pPr>
        <w:ind w:right="420"/>
        <w:rPr>
          <w:rFonts w:ascii="宋体" w:hAnsi="宋体"/>
          <w:b/>
          <w:sz w:val="32"/>
          <w:u w:val="single"/>
        </w:rPr>
      </w:pPr>
      <w:r>
        <w:rPr>
          <w:rFonts w:ascii="黑体" w:hAnsi="黑体" w:eastAsia="黑体" w:cs="黑体"/>
          <w:color w:val="000000"/>
          <w:sz w:val="28"/>
          <w:szCs w:val="28"/>
        </w:rPr>
        <w:br w:type="page"/>
      </w:r>
    </w:p>
    <w:p>
      <w:pPr>
        <w:spacing w:before="312" w:beforeLines="100" w:after="624" w:afterLines="200" w:line="360" w:lineRule="auto"/>
        <w:rPr>
          <w:rFonts w:ascii="黑体" w:eastAsia="黑体"/>
          <w:b/>
          <w:sz w:val="44"/>
          <w:szCs w:val="44"/>
        </w:rPr>
      </w:pPr>
      <w:r>
        <w:rPr>
          <w:rFonts w:hint="eastAsia" w:ascii="黑体" w:eastAsia="黑体"/>
          <w:b/>
          <w:sz w:val="44"/>
          <w:szCs w:val="44"/>
        </w:rPr>
        <w:t>附件二：       战略采购框架协议</w:t>
      </w:r>
    </w:p>
    <w:p>
      <w:pPr>
        <w:pStyle w:val="7"/>
        <w:spacing w:before="156" w:beforeLines="50" w:line="360" w:lineRule="auto"/>
        <w:rPr>
          <w:rFonts w:ascii="宋体" w:hAnsi="宋体"/>
          <w:b/>
          <w:bCs/>
          <w:sz w:val="24"/>
        </w:rPr>
      </w:pPr>
      <w:r>
        <w:rPr>
          <w:rFonts w:hint="eastAsia" w:ascii="宋体" w:hAnsi="宋体"/>
          <w:b/>
          <w:bCs/>
          <w:sz w:val="24"/>
        </w:rPr>
        <w:t>甲方：（以下简称需方）</w:t>
      </w:r>
    </w:p>
    <w:p>
      <w:pPr>
        <w:pStyle w:val="7"/>
        <w:spacing w:before="156" w:beforeLines="50" w:line="360" w:lineRule="auto"/>
        <w:rPr>
          <w:rFonts w:ascii="宋体" w:hAnsi="宋体"/>
          <w:b/>
          <w:bCs/>
          <w:sz w:val="24"/>
        </w:rPr>
      </w:pPr>
      <w:r>
        <w:rPr>
          <w:rFonts w:hint="eastAsia" w:ascii="宋体" w:hAnsi="宋体"/>
          <w:b/>
          <w:bCs/>
          <w:sz w:val="24"/>
        </w:rPr>
        <w:t>乙方：（以下简称供方）</w:t>
      </w:r>
    </w:p>
    <w:p>
      <w:pPr>
        <w:pStyle w:val="7"/>
        <w:spacing w:before="156" w:beforeLines="50" w:after="100" w:afterAutospacing="1" w:line="360" w:lineRule="auto"/>
        <w:ind w:firstLine="480" w:firstLineChars="200"/>
        <w:rPr>
          <w:rFonts w:ascii="宋体" w:hAnsi="宋体"/>
          <w:sz w:val="24"/>
        </w:rPr>
      </w:pPr>
      <w:r>
        <w:rPr>
          <w:rFonts w:hint="eastAsia" w:ascii="宋体" w:hAnsi="宋体"/>
          <w:sz w:val="24"/>
        </w:rPr>
        <w:t>为实现优势互补，共同发展，双方进行战略合作，就畜禽养殖附属物资</w:t>
      </w:r>
      <w:r>
        <w:rPr>
          <w:rFonts w:hint="eastAsia" w:ascii="宋体" w:hAnsi="宋体"/>
          <w:sz w:val="24"/>
          <w:lang w:eastAsia="zh-CN"/>
        </w:rPr>
        <w:t>动保类</w:t>
      </w:r>
      <w:r>
        <w:rPr>
          <w:rFonts w:hint="eastAsia" w:ascii="宋体" w:hAnsi="宋体"/>
          <w:sz w:val="24"/>
        </w:rPr>
        <w:t>的战略采购，供需双方本着平等、自愿、互利、共同发展的合作原则，依据《中华人民共和国合同法》等相关法律、法规的规定，经过友好协商，达成以下协议。</w:t>
      </w:r>
    </w:p>
    <w:p>
      <w:pPr>
        <w:numPr>
          <w:ilvl w:val="0"/>
          <w:numId w:val="2"/>
        </w:numPr>
        <w:spacing w:before="156" w:beforeLines="50" w:line="360" w:lineRule="auto"/>
        <w:rPr>
          <w:rFonts w:ascii="宋体" w:hAnsi="宋体"/>
          <w:sz w:val="24"/>
        </w:rPr>
      </w:pPr>
      <w:r>
        <w:rPr>
          <w:rFonts w:hint="eastAsia" w:ascii="宋体" w:hAnsi="宋体"/>
          <w:sz w:val="24"/>
        </w:rPr>
        <w:t>战略采购</w:t>
      </w:r>
    </w:p>
    <w:p>
      <w:pPr>
        <w:spacing w:before="156" w:beforeLines="50" w:line="360" w:lineRule="auto"/>
        <w:rPr>
          <w:rFonts w:ascii="宋体" w:hAnsi="宋体"/>
          <w:sz w:val="24"/>
        </w:rPr>
      </w:pPr>
      <w:r>
        <w:rPr>
          <w:rFonts w:hint="eastAsia" w:ascii="宋体" w:hAnsi="宋体"/>
          <w:sz w:val="24"/>
        </w:rPr>
        <w:t>1.1  需方向供方采购</w:t>
      </w:r>
      <w:r>
        <w:rPr>
          <w:rFonts w:hint="eastAsia" w:ascii="宋体" w:hAnsi="宋体"/>
          <w:sz w:val="24"/>
          <w:lang w:eastAsia="zh-CN"/>
        </w:rPr>
        <w:t>动保类</w:t>
      </w:r>
      <w:r>
        <w:rPr>
          <w:rFonts w:hint="eastAsia" w:ascii="宋体" w:hAnsi="宋体"/>
          <w:sz w:val="24"/>
        </w:rPr>
        <w:t>详见《各养殖基地</w:t>
      </w:r>
      <w:r>
        <w:rPr>
          <w:rFonts w:hint="eastAsia" w:ascii="宋体" w:hAnsi="宋体"/>
          <w:sz w:val="24"/>
          <w:lang w:eastAsia="zh-CN"/>
        </w:rPr>
        <w:t>动保类</w:t>
      </w:r>
      <w:r>
        <w:rPr>
          <w:rFonts w:hint="eastAsia" w:ascii="宋体" w:hAnsi="宋体"/>
          <w:sz w:val="24"/>
        </w:rPr>
        <w:t>报价单》，与供方进行战略采购合作。</w:t>
      </w:r>
    </w:p>
    <w:p>
      <w:pPr>
        <w:spacing w:before="156" w:beforeLines="50" w:line="360" w:lineRule="auto"/>
        <w:rPr>
          <w:rFonts w:ascii="宋体" w:hAnsi="宋体"/>
          <w:sz w:val="24"/>
        </w:rPr>
      </w:pPr>
      <w:r>
        <w:rPr>
          <w:rFonts w:hint="eastAsia" w:ascii="宋体" w:hAnsi="宋体"/>
          <w:sz w:val="24"/>
        </w:rPr>
        <w:t>1.2  供方以其现有的技术、设备和产能，优先满足需方的订货，优先备货生产，并向需方提供最优惠的供货价格、最先进的技术、最好的材料、最优质的产品制作以及最快速和优秀的售后服务。</w:t>
      </w:r>
    </w:p>
    <w:p>
      <w:pPr>
        <w:spacing w:before="156" w:beforeLines="50" w:line="360" w:lineRule="auto"/>
        <w:rPr>
          <w:rFonts w:ascii="宋体" w:hAnsi="宋体"/>
          <w:sz w:val="24"/>
        </w:rPr>
      </w:pPr>
      <w:r>
        <w:rPr>
          <w:rFonts w:hint="eastAsia" w:ascii="宋体" w:hAnsi="宋体"/>
          <w:sz w:val="24"/>
        </w:rPr>
        <w:t>1.3  供方承诺：</w:t>
      </w:r>
    </w:p>
    <w:p>
      <w:pPr>
        <w:spacing w:line="360" w:lineRule="auto"/>
        <w:rPr>
          <w:rFonts w:ascii="宋体" w:hAnsi="宋体"/>
          <w:sz w:val="24"/>
        </w:rPr>
      </w:pPr>
      <w:r>
        <w:rPr>
          <w:rFonts w:hint="eastAsia" w:ascii="宋体" w:hAnsi="宋体"/>
          <w:sz w:val="24"/>
        </w:rPr>
        <w:t>1.3.1供方承诺，同意执行需方制定的反商业贿赂条款，并同意此反商业贿赂条款作为供需双方合作的前提条件。</w:t>
      </w:r>
    </w:p>
    <w:p>
      <w:pPr>
        <w:spacing w:line="360" w:lineRule="auto"/>
        <w:rPr>
          <w:rFonts w:ascii="宋体" w:hAnsi="宋体"/>
          <w:sz w:val="24"/>
        </w:rPr>
      </w:pPr>
      <w:r>
        <w:rPr>
          <w:rFonts w:hint="eastAsia" w:ascii="宋体" w:hAnsi="宋体"/>
          <w:sz w:val="24"/>
        </w:rPr>
        <w:t>1.4  需方战略采购包括为其关联公司向供方进行的采购，关联公司包括但不限于其母公司、旗下的分公司、控股/参股的子公司、租赁/承包/托管经营公司等。</w:t>
      </w:r>
    </w:p>
    <w:p>
      <w:pPr>
        <w:spacing w:before="156" w:beforeLines="50" w:line="360" w:lineRule="auto"/>
        <w:rPr>
          <w:rFonts w:ascii="宋体" w:hAnsi="宋体"/>
          <w:sz w:val="24"/>
        </w:rPr>
      </w:pPr>
      <w:r>
        <w:rPr>
          <w:rFonts w:hint="eastAsia" w:ascii="宋体" w:hAnsi="宋体"/>
          <w:sz w:val="24"/>
        </w:rPr>
        <w:t>第二条购销物资</w:t>
      </w:r>
    </w:p>
    <w:p>
      <w:pPr>
        <w:spacing w:before="156" w:beforeLines="50" w:line="360" w:lineRule="auto"/>
        <w:rPr>
          <w:rFonts w:ascii="宋体" w:hAnsi="宋体"/>
          <w:sz w:val="24"/>
        </w:rPr>
      </w:pPr>
      <w:r>
        <w:rPr>
          <w:rFonts w:hint="eastAsia" w:ascii="宋体" w:hAnsi="宋体"/>
          <w:sz w:val="24"/>
        </w:rPr>
        <w:t>2.1  供方向需方供应、需方向供方采购</w:t>
      </w:r>
      <w:r>
        <w:rPr>
          <w:rFonts w:hint="eastAsia" w:ascii="宋体" w:hAnsi="宋体"/>
          <w:sz w:val="24"/>
          <w:lang w:eastAsia="zh-CN"/>
        </w:rPr>
        <w:t>动保类</w:t>
      </w:r>
      <w:r>
        <w:rPr>
          <w:rFonts w:hint="eastAsia" w:ascii="宋体" w:hAnsi="宋体"/>
          <w:sz w:val="24"/>
        </w:rPr>
        <w:t>物资，包括: 技术支持、售后服务等。</w:t>
      </w:r>
    </w:p>
    <w:p>
      <w:pPr>
        <w:spacing w:before="156" w:beforeLines="50" w:line="360" w:lineRule="auto"/>
        <w:rPr>
          <w:rFonts w:ascii="宋体" w:hAnsi="宋体"/>
          <w:color w:val="000000" w:themeColor="text1"/>
          <w:sz w:val="24"/>
          <w14:textFill>
            <w14:solidFill>
              <w14:schemeClr w14:val="tx1"/>
            </w14:solidFill>
          </w14:textFill>
        </w:rPr>
      </w:pPr>
      <w:r>
        <w:rPr>
          <w:rFonts w:hint="eastAsia" w:ascii="宋体" w:hAnsi="宋体"/>
          <w:sz w:val="24"/>
        </w:rPr>
        <w:t xml:space="preserve">2.2  </w:t>
      </w:r>
      <w:r>
        <w:rPr>
          <w:rFonts w:hint="eastAsia" w:ascii="宋体" w:hAnsi="宋体"/>
          <w:sz w:val="24"/>
          <w:lang w:eastAsia="zh-CN"/>
        </w:rPr>
        <w:t>动保类</w:t>
      </w:r>
      <w:r>
        <w:rPr>
          <w:rFonts w:hint="eastAsia" w:ascii="宋体" w:hAnsi="宋体"/>
          <w:sz w:val="24"/>
        </w:rPr>
        <w:t>的具体品名、数量、规格、型号等，以战略采购期内需方向供方下达的《</w:t>
      </w:r>
      <w:r>
        <w:rPr>
          <w:rFonts w:hint="eastAsia" w:ascii="宋体" w:hAnsi="宋体"/>
          <w:color w:val="000000" w:themeColor="text1"/>
          <w:sz w:val="24"/>
          <w:lang w:eastAsia="zh-CN"/>
          <w14:textFill>
            <w14:solidFill>
              <w14:schemeClr w14:val="tx1"/>
            </w14:solidFill>
          </w14:textFill>
        </w:rPr>
        <w:t>四川天王牧业有限公司养殖</w:t>
      </w:r>
      <w:r>
        <w:rPr>
          <w:rFonts w:hint="eastAsia" w:ascii="宋体" w:hAnsi="宋体"/>
          <w:color w:val="000000" w:themeColor="text1"/>
          <w:sz w:val="24"/>
          <w14:textFill>
            <w14:solidFill>
              <w14:schemeClr w14:val="tx1"/>
            </w14:solidFill>
          </w14:textFill>
        </w:rPr>
        <w:t>项目</w:t>
      </w:r>
      <w:r>
        <w:rPr>
          <w:rFonts w:hint="eastAsia" w:ascii="宋体" w:hAnsi="宋体"/>
          <w:color w:val="000000" w:themeColor="text1"/>
          <w:sz w:val="24"/>
          <w:lang w:eastAsia="zh-CN"/>
          <w14:textFill>
            <w14:solidFill>
              <w14:schemeClr w14:val="tx1"/>
            </w14:solidFill>
          </w14:textFill>
        </w:rPr>
        <w:t>动保类</w:t>
      </w:r>
      <w:r>
        <w:rPr>
          <w:rFonts w:hint="eastAsia" w:ascii="宋体" w:hAnsi="宋体"/>
          <w:color w:val="000000" w:themeColor="text1"/>
          <w:sz w:val="24"/>
          <w14:textFill>
            <w14:solidFill>
              <w14:schemeClr w14:val="tx1"/>
            </w14:solidFill>
          </w14:textFill>
        </w:rPr>
        <w:t>采购合同》为准。</w:t>
      </w:r>
    </w:p>
    <w:p>
      <w:pPr>
        <w:spacing w:before="156" w:beforeLines="50" w:line="360" w:lineRule="auto"/>
        <w:rPr>
          <w:rFonts w:ascii="宋体" w:hAnsi="宋体"/>
          <w:sz w:val="24"/>
        </w:rPr>
      </w:pPr>
      <w:r>
        <w:rPr>
          <w:rFonts w:hint="eastAsia" w:ascii="宋体" w:hAnsi="宋体"/>
          <w:sz w:val="24"/>
        </w:rPr>
        <w:t>第三条价格条款</w:t>
      </w:r>
    </w:p>
    <w:p>
      <w:pPr>
        <w:spacing w:before="156" w:beforeLines="50" w:line="360" w:lineRule="auto"/>
        <w:rPr>
          <w:rFonts w:ascii="宋体" w:hAnsi="宋体"/>
          <w:sz w:val="24"/>
        </w:rPr>
      </w:pPr>
      <w:r>
        <w:rPr>
          <w:rFonts w:hint="eastAsia" w:ascii="宋体" w:hAnsi="宋体"/>
          <w:sz w:val="24"/>
        </w:rPr>
        <w:t>3.1  价格：战略采购期内供方以产品出厂协议价向需方供货，具体价格详见《各养殖基地</w:t>
      </w:r>
      <w:r>
        <w:rPr>
          <w:rFonts w:hint="eastAsia" w:ascii="宋体" w:hAnsi="宋体"/>
          <w:sz w:val="24"/>
          <w:lang w:eastAsia="zh-CN"/>
        </w:rPr>
        <w:t>动保类</w:t>
      </w:r>
      <w:r>
        <w:rPr>
          <w:rFonts w:hint="eastAsia" w:ascii="宋体" w:hAnsi="宋体"/>
          <w:sz w:val="24"/>
        </w:rPr>
        <w:t>价表》，该价格包括但不限于交付物资的材料费、包装费、运输费</w:t>
      </w:r>
      <w:r>
        <w:rPr>
          <w:rFonts w:ascii="宋体" w:hAnsi="宋体"/>
          <w:sz w:val="24"/>
        </w:rPr>
        <w:t>(</w:t>
      </w:r>
      <w:r>
        <w:rPr>
          <w:rFonts w:hint="eastAsia" w:ascii="宋体" w:hAnsi="宋体"/>
          <w:sz w:val="24"/>
        </w:rPr>
        <w:t>现场内外运输、二次及多次搬运费</w:t>
      </w:r>
      <w:r>
        <w:rPr>
          <w:rFonts w:ascii="宋体" w:hAnsi="宋体"/>
          <w:sz w:val="24"/>
        </w:rPr>
        <w:t>)</w:t>
      </w:r>
      <w:r>
        <w:rPr>
          <w:rFonts w:hint="eastAsia" w:ascii="宋体" w:hAnsi="宋体"/>
          <w:sz w:val="24"/>
        </w:rPr>
        <w:t>、卸车费、安装费、检测费、赶工措施费、利润、税金、等一切费用。</w:t>
      </w:r>
    </w:p>
    <w:p>
      <w:pPr>
        <w:spacing w:before="156" w:beforeLines="50" w:line="360" w:lineRule="auto"/>
        <w:rPr>
          <w:rFonts w:ascii="宋体" w:hAnsi="宋体"/>
          <w:sz w:val="24"/>
        </w:rPr>
      </w:pPr>
      <w:r>
        <w:rPr>
          <w:rFonts w:hint="eastAsia" w:ascii="宋体" w:hAnsi="宋体"/>
          <w:sz w:val="24"/>
        </w:rPr>
        <w:t>3.2战略协议履约中价格及取费均为战略采购期内供需双方分批签订《</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采购合同》时的最高价格；供方承诺：上述各价格低于供方向其他客户提供的价格，否则，供方按照此价格与全国最低价价</w:t>
      </w:r>
      <w:r>
        <w:rPr>
          <w:rFonts w:hint="eastAsia" w:ascii="宋体" w:hAnsi="宋体"/>
          <w:color w:val="000000" w:themeColor="text1"/>
          <w:sz w:val="24"/>
          <w14:textFill>
            <w14:solidFill>
              <w14:schemeClr w14:val="tx1"/>
            </w14:solidFill>
          </w14:textFill>
        </w:rPr>
        <w:t>差的三倍赔偿需方。</w:t>
      </w:r>
    </w:p>
    <w:p>
      <w:pPr>
        <w:spacing w:before="156" w:beforeLines="50" w:line="360" w:lineRule="auto"/>
        <w:rPr>
          <w:rFonts w:ascii="宋体" w:hAnsi="宋体"/>
          <w:sz w:val="24"/>
        </w:rPr>
      </w:pPr>
      <w:r>
        <w:rPr>
          <w:rFonts w:hint="eastAsia" w:ascii="宋体" w:hAnsi="宋体"/>
          <w:sz w:val="24"/>
        </w:rPr>
        <w:t>3.3  本合同约定外的供方产品，需方拟采购的，按照上述定价机制确定价格。</w:t>
      </w:r>
    </w:p>
    <w:p>
      <w:pPr>
        <w:spacing w:before="156" w:beforeLines="50" w:line="360" w:lineRule="auto"/>
        <w:rPr>
          <w:rFonts w:ascii="宋体" w:hAnsi="宋体"/>
          <w:sz w:val="24"/>
        </w:rPr>
      </w:pPr>
      <w:r>
        <w:rPr>
          <w:rFonts w:hint="eastAsia" w:ascii="宋体" w:hAnsi="宋体"/>
          <w:sz w:val="24"/>
        </w:rPr>
        <w:t>3.4  需方承诺：对双方商定的产品价格保密。</w:t>
      </w:r>
    </w:p>
    <w:p>
      <w:pPr>
        <w:spacing w:before="156" w:beforeLines="50" w:line="360" w:lineRule="auto"/>
        <w:rPr>
          <w:rFonts w:ascii="宋体" w:hAnsi="宋体"/>
          <w:sz w:val="24"/>
        </w:rPr>
      </w:pPr>
      <w:r>
        <w:rPr>
          <w:rFonts w:hint="eastAsia" w:ascii="宋体" w:hAnsi="宋体"/>
          <w:sz w:val="24"/>
        </w:rPr>
        <w:t>第四条包装条款</w:t>
      </w:r>
    </w:p>
    <w:p>
      <w:pPr>
        <w:spacing w:before="156" w:beforeLines="50" w:line="360" w:lineRule="auto"/>
        <w:rPr>
          <w:rFonts w:ascii="宋体" w:hAnsi="宋体"/>
          <w:sz w:val="24"/>
        </w:rPr>
      </w:pPr>
      <w:r>
        <w:rPr>
          <w:rFonts w:hint="eastAsia" w:ascii="宋体" w:hAnsi="宋体"/>
          <w:sz w:val="24"/>
        </w:rPr>
        <w:t>4.1  包装方式（含包装的外观标识、包装的分类）：供方自定，因包装不当导致产品受到损害的，责任由供方承担。</w:t>
      </w:r>
    </w:p>
    <w:p>
      <w:pPr>
        <w:spacing w:before="156" w:beforeLines="50" w:line="360" w:lineRule="auto"/>
        <w:rPr>
          <w:rFonts w:ascii="宋体" w:hAnsi="宋体"/>
          <w:sz w:val="24"/>
        </w:rPr>
      </w:pPr>
      <w:r>
        <w:rPr>
          <w:rFonts w:hint="eastAsia" w:ascii="宋体" w:hAnsi="宋体"/>
          <w:sz w:val="24"/>
        </w:rPr>
        <w:t>4.2  供方未书面向需方要求回收的空包装物或包装箱，需方可选择自行处理或要求供方处理。</w:t>
      </w:r>
    </w:p>
    <w:p>
      <w:pPr>
        <w:spacing w:before="156" w:beforeLines="50" w:line="360" w:lineRule="auto"/>
        <w:rPr>
          <w:rFonts w:ascii="宋体" w:hAnsi="宋体"/>
          <w:sz w:val="24"/>
        </w:rPr>
      </w:pPr>
      <w:r>
        <w:rPr>
          <w:rFonts w:hint="eastAsia" w:ascii="宋体" w:hAnsi="宋体"/>
          <w:sz w:val="24"/>
        </w:rPr>
        <w:t>4.3  包装费用：已包含在物资价款之中，供方不再向需方另外收取。</w:t>
      </w:r>
    </w:p>
    <w:p>
      <w:pPr>
        <w:spacing w:before="156" w:beforeLines="50" w:line="360" w:lineRule="auto"/>
        <w:rPr>
          <w:rFonts w:ascii="宋体" w:hAnsi="宋体"/>
          <w:sz w:val="24"/>
        </w:rPr>
      </w:pPr>
      <w:r>
        <w:rPr>
          <w:rFonts w:hint="eastAsia" w:ascii="宋体" w:hAnsi="宋体"/>
          <w:sz w:val="24"/>
        </w:rPr>
        <w:t>4.4  包装必须适合长途运输，适于正常状态下的保存需要。每件包装表面标明运输和装卸过程中所需要的警示图案或文字说明以便运输和装卸。</w:t>
      </w:r>
    </w:p>
    <w:p>
      <w:pPr>
        <w:spacing w:before="156" w:beforeLines="50" w:line="360" w:lineRule="auto"/>
        <w:rPr>
          <w:rFonts w:ascii="宋体" w:hAnsi="宋体"/>
          <w:sz w:val="24"/>
        </w:rPr>
      </w:pPr>
      <w:r>
        <w:rPr>
          <w:rFonts w:hint="eastAsia" w:ascii="宋体" w:hAnsi="宋体"/>
          <w:sz w:val="24"/>
        </w:rPr>
        <w:t>4.5  包装箱和包装物应完好无损，否则需方有权拒收供方的货物，供方产品包装应严格做到使购销物资能安全运抵需方指定的交货地点，保证货物无磕碰、无破损等质量及其他瑕疵。因包装不当致使购销物资损坏的或需方拒收的，供方应负责更换，由此造成未按《</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采购合同》约定时间及时交货的，按逾期交付处理。</w:t>
      </w:r>
    </w:p>
    <w:p>
      <w:pPr>
        <w:spacing w:before="156" w:beforeLines="50" w:line="360" w:lineRule="auto"/>
        <w:rPr>
          <w:rFonts w:ascii="宋体" w:hAnsi="宋体"/>
          <w:sz w:val="24"/>
        </w:rPr>
      </w:pPr>
      <w:r>
        <w:rPr>
          <w:rFonts w:hint="eastAsia" w:ascii="宋体" w:hAnsi="宋体"/>
          <w:sz w:val="24"/>
        </w:rPr>
        <w:t>第五条运输条款</w:t>
      </w:r>
    </w:p>
    <w:p>
      <w:pPr>
        <w:spacing w:before="156" w:beforeLines="50" w:line="360" w:lineRule="auto"/>
        <w:rPr>
          <w:rFonts w:ascii="宋体" w:hAnsi="宋体"/>
          <w:sz w:val="24"/>
        </w:rPr>
      </w:pPr>
      <w:r>
        <w:rPr>
          <w:rFonts w:hint="eastAsia" w:ascii="宋体" w:hAnsi="宋体"/>
          <w:sz w:val="24"/>
        </w:rPr>
        <w:t>5.1  运输方式：供方选择合适的运输方式，负责自运或者委托承运人将购销物资安全送达需方每批次《</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采购合同》指定的交货地点,供方负责购销物资的装卸。</w:t>
      </w:r>
    </w:p>
    <w:p>
      <w:pPr>
        <w:spacing w:before="156" w:beforeLines="50" w:line="360" w:lineRule="auto"/>
        <w:rPr>
          <w:rFonts w:ascii="宋体" w:hAnsi="宋体"/>
          <w:sz w:val="24"/>
        </w:rPr>
      </w:pPr>
      <w:r>
        <w:rPr>
          <w:rFonts w:hint="eastAsia" w:ascii="宋体" w:hAnsi="宋体"/>
          <w:sz w:val="24"/>
        </w:rPr>
        <w:t>5.2  运输费用：运输运距由需方在每批次的《</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采购合同》中确定，供方与承运人约定的运费或实际支付的运费超过前述运费金额的，由供方承担，与需方无关。</w:t>
      </w:r>
    </w:p>
    <w:p>
      <w:pPr>
        <w:spacing w:before="156" w:beforeLines="50" w:line="360" w:lineRule="auto"/>
        <w:rPr>
          <w:rFonts w:ascii="宋体" w:hAnsi="宋体"/>
          <w:sz w:val="24"/>
        </w:rPr>
      </w:pPr>
      <w:r>
        <w:rPr>
          <w:rFonts w:hint="eastAsia" w:ascii="宋体" w:hAnsi="宋体"/>
          <w:sz w:val="24"/>
        </w:rPr>
        <w:t>5.3  供方与承运方之间的一切纠纷与需方无关，供方与承运方的运输协议里应明确约定：承运方不得因任何原因对购销物资行使留置权。承运方运输过程中造成购销物资毁损灭失的，损失与责任由供方与承运方协商处理，如影响对需方交货的，损失和责任由供方先行向需方承担，然后由其向承运人追偿。</w:t>
      </w:r>
    </w:p>
    <w:p>
      <w:pPr>
        <w:spacing w:before="156" w:beforeLines="50" w:line="360" w:lineRule="auto"/>
        <w:rPr>
          <w:rFonts w:ascii="宋体" w:hAnsi="宋体"/>
          <w:sz w:val="24"/>
        </w:rPr>
      </w:pPr>
      <w:r>
        <w:rPr>
          <w:rFonts w:hint="eastAsia" w:ascii="宋体" w:hAnsi="宋体"/>
          <w:sz w:val="24"/>
        </w:rPr>
        <w:t>5.4  供方未能达到合同中的装运要求，如延迟、错发货、错发送地点，</w:t>
      </w:r>
      <w:r>
        <w:rPr>
          <w:rFonts w:hint="eastAsia" w:ascii="宋体" w:hAnsi="宋体"/>
          <w:sz w:val="24"/>
          <w:lang w:eastAsia="zh-CN"/>
        </w:rPr>
        <w:t>未</w:t>
      </w:r>
      <w:r>
        <w:rPr>
          <w:rFonts w:hint="eastAsia" w:ascii="宋体" w:hAnsi="宋体"/>
          <w:sz w:val="24"/>
        </w:rPr>
        <w:t>按时履约需方有权要求供方以更快捷的运输方式将货物运至需方指定地，因此产生的费用由供方承担。因前述情形，供方未按《</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采购合同》约定时间及时交货的，按逾期交付处理。</w:t>
      </w:r>
    </w:p>
    <w:p>
      <w:pPr>
        <w:spacing w:before="156" w:beforeLines="50" w:line="360" w:lineRule="auto"/>
        <w:rPr>
          <w:rFonts w:ascii="宋体" w:hAnsi="宋体"/>
          <w:sz w:val="24"/>
        </w:rPr>
      </w:pPr>
      <w:r>
        <w:rPr>
          <w:rFonts w:hint="eastAsia" w:ascii="宋体" w:hAnsi="宋体"/>
          <w:sz w:val="24"/>
        </w:rPr>
        <w:t>第六条交货条款</w:t>
      </w:r>
    </w:p>
    <w:p>
      <w:pPr>
        <w:tabs>
          <w:tab w:val="left" w:pos="720"/>
        </w:tabs>
        <w:suppressAutoHyphens/>
        <w:spacing w:before="156" w:beforeLines="50" w:line="360" w:lineRule="auto"/>
        <w:rPr>
          <w:rFonts w:ascii="宋体" w:hAnsi="宋体"/>
          <w:sz w:val="24"/>
        </w:rPr>
      </w:pPr>
      <w:r>
        <w:rPr>
          <w:rFonts w:hint="eastAsia" w:ascii="宋体" w:hAnsi="宋体"/>
          <w:sz w:val="24"/>
        </w:rPr>
        <w:t>6.1  每批次的供货数量、交货地点，验收合格交付需方日期等以每批次《</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采购合同》中约定的为准。</w:t>
      </w:r>
    </w:p>
    <w:p>
      <w:pPr>
        <w:spacing w:before="156" w:beforeLines="50" w:line="360" w:lineRule="auto"/>
        <w:rPr>
          <w:rFonts w:ascii="宋体" w:hAnsi="宋体"/>
          <w:sz w:val="24"/>
        </w:rPr>
      </w:pPr>
      <w:r>
        <w:rPr>
          <w:rFonts w:hint="eastAsia" w:ascii="宋体" w:hAnsi="宋体"/>
          <w:sz w:val="24"/>
        </w:rPr>
        <w:t>6.2  如果预期可能会发生供货延迟，供方应主动通知需方，及时采取补救措施，承担延迟交货的责任。对因不可抗力而发生的延迟，供方应根据情况及时调整供货计划。</w:t>
      </w:r>
    </w:p>
    <w:p>
      <w:pPr>
        <w:spacing w:before="156" w:beforeLines="50" w:line="360" w:lineRule="auto"/>
        <w:jc w:val="left"/>
        <w:rPr>
          <w:rFonts w:ascii="宋体" w:hAnsi="宋体"/>
          <w:sz w:val="24"/>
        </w:rPr>
      </w:pPr>
      <w:r>
        <w:rPr>
          <w:rFonts w:hint="eastAsia" w:ascii="宋体" w:hAnsi="宋体"/>
          <w:sz w:val="24"/>
        </w:rPr>
        <w:t>6.3  供方应将购销物资保质、保量、按期交到指定地点。交货日期以需方验收合格签署日期为准。</w:t>
      </w:r>
    </w:p>
    <w:p>
      <w:pPr>
        <w:spacing w:before="156" w:beforeLines="50" w:line="360" w:lineRule="auto"/>
        <w:rPr>
          <w:rFonts w:ascii="宋体" w:hAnsi="宋体"/>
          <w:sz w:val="24"/>
        </w:rPr>
      </w:pPr>
      <w:r>
        <w:rPr>
          <w:rFonts w:hint="eastAsia" w:ascii="宋体" w:hAnsi="宋体"/>
          <w:sz w:val="24"/>
        </w:rPr>
        <w:t>6.4  需方有权将《</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采购合同》约定以外的货物退回给供方，由此产生的包装、装卸、仓储保管、运输费用及风险等由供方自行承担。</w:t>
      </w:r>
    </w:p>
    <w:p>
      <w:pPr>
        <w:spacing w:before="156" w:beforeLines="50" w:line="360" w:lineRule="auto"/>
        <w:rPr>
          <w:rFonts w:ascii="宋体" w:hAnsi="宋体"/>
          <w:sz w:val="24"/>
        </w:rPr>
      </w:pPr>
      <w:r>
        <w:rPr>
          <w:rFonts w:hint="eastAsia" w:ascii="宋体" w:hAnsi="宋体"/>
          <w:sz w:val="24"/>
        </w:rPr>
        <w:t>6.5  交货附件：供方按《</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采购合同》向需方交付时，应同时提供装箱清单、产品合格证、检验单、易损件说明以及产品技术标准（随机装箱）。</w:t>
      </w:r>
    </w:p>
    <w:p>
      <w:pPr>
        <w:spacing w:before="156" w:beforeLines="50" w:line="360" w:lineRule="auto"/>
        <w:jc w:val="left"/>
        <w:rPr>
          <w:rFonts w:ascii="宋体" w:hAnsi="宋体"/>
          <w:sz w:val="24"/>
        </w:rPr>
      </w:pPr>
      <w:r>
        <w:rPr>
          <w:rFonts w:hint="eastAsia" w:ascii="宋体" w:hAnsi="宋体"/>
          <w:sz w:val="24"/>
        </w:rPr>
        <w:t>6.6  供方应承担购销设备交付给需方并经需方验收合格前的一切风险。</w:t>
      </w:r>
    </w:p>
    <w:p>
      <w:pPr>
        <w:spacing w:before="156" w:beforeLines="50" w:line="360" w:lineRule="auto"/>
        <w:rPr>
          <w:rFonts w:ascii="宋体" w:hAnsi="宋体"/>
          <w:sz w:val="24"/>
        </w:rPr>
      </w:pPr>
      <w:r>
        <w:rPr>
          <w:rFonts w:hint="eastAsia" w:ascii="宋体" w:hAnsi="宋体"/>
          <w:sz w:val="24"/>
        </w:rPr>
        <w:t>第八条质量及验收标准</w:t>
      </w:r>
    </w:p>
    <w:p>
      <w:pPr>
        <w:spacing w:before="156" w:beforeLines="50" w:line="360" w:lineRule="auto"/>
        <w:rPr>
          <w:rFonts w:ascii="宋体" w:hAnsi="宋体"/>
          <w:sz w:val="24"/>
        </w:rPr>
      </w:pPr>
      <w:r>
        <w:rPr>
          <w:rFonts w:hint="eastAsia" w:ascii="宋体" w:hAnsi="宋体"/>
          <w:sz w:val="24"/>
        </w:rPr>
        <w:t>8.1  质量标准和技术要求：购销设备物资须符合国家规定的标准和供方的企业标准，并达到双方约定的标准及需方在本合同、各批次《</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采购合同》中的质量和技术要求，购销设备的行业标准和国家标准严于前述标准和要求的，按照更高更严格的标准执行。</w:t>
      </w:r>
    </w:p>
    <w:p>
      <w:pPr>
        <w:spacing w:before="156" w:beforeLines="50" w:line="360" w:lineRule="auto"/>
        <w:rPr>
          <w:rFonts w:ascii="宋体" w:hAnsi="宋体"/>
          <w:sz w:val="24"/>
        </w:rPr>
      </w:pPr>
      <w:r>
        <w:rPr>
          <w:rFonts w:hint="eastAsia" w:ascii="宋体" w:hAnsi="宋体"/>
          <w:sz w:val="24"/>
        </w:rPr>
        <w:t>第九条验收条款</w:t>
      </w:r>
    </w:p>
    <w:p>
      <w:pPr>
        <w:spacing w:before="156" w:beforeLines="50" w:line="360" w:lineRule="auto"/>
        <w:rPr>
          <w:rFonts w:ascii="宋体" w:hAnsi="宋体"/>
          <w:sz w:val="24"/>
        </w:rPr>
      </w:pPr>
      <w:r>
        <w:rPr>
          <w:rFonts w:hint="eastAsia" w:ascii="宋体" w:hAnsi="宋体"/>
          <w:sz w:val="24"/>
        </w:rPr>
        <w:t>9.1  数量及外观验收。供方交货时，货到需方指定地点，需方进行购销物资的外观及件数验收。对于多交、错交的货物需方有权拒收；对于件数短少、包装损坏并可能导致设备受损的，需方应在验收之</w:t>
      </w:r>
      <w:r>
        <w:rPr>
          <w:rFonts w:hint="eastAsia" w:ascii="宋体" w:hAnsi="宋体"/>
          <w:color w:val="000000" w:themeColor="text1"/>
          <w:sz w:val="24"/>
          <w14:textFill>
            <w14:solidFill>
              <w14:schemeClr w14:val="tx1"/>
            </w14:solidFill>
          </w14:textFill>
        </w:rPr>
        <w:t>日起7日内书</w:t>
      </w:r>
      <w:r>
        <w:rPr>
          <w:rFonts w:hint="eastAsia" w:ascii="宋体" w:hAnsi="宋体"/>
          <w:sz w:val="24"/>
        </w:rPr>
        <w:t>面提出异议。但安装时才开箱的设备，其件数、外观在安装时方进行件数和外观的点验。对于件数短少、错发的货物供方应予补足和更换，由此造成未按《</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采购合同采购合同》约定时间交货的，按逾期交付处理。</w:t>
      </w:r>
    </w:p>
    <w:p>
      <w:pPr>
        <w:spacing w:before="50" w:line="360" w:lineRule="auto"/>
        <w:rPr>
          <w:rFonts w:ascii="宋体" w:hAnsi="宋体"/>
          <w:sz w:val="24"/>
        </w:rPr>
      </w:pPr>
      <w:r>
        <w:rPr>
          <w:rFonts w:hint="eastAsia" w:ascii="宋体" w:hAnsi="宋体"/>
          <w:sz w:val="24"/>
        </w:rPr>
        <w:t>9.2  需方物资应先按本合同约定的质量及验收标准先行自查自验，再向需方出具《验收申请报告》交需方项目负责人组织现场验收。需方应按本合同约定的质量及验收标准验收，在收到</w:t>
      </w:r>
      <w:r>
        <w:rPr>
          <w:rFonts w:ascii="宋体" w:hAnsi="宋体"/>
          <w:sz w:val="24"/>
        </w:rPr>
        <w:t>&lt;</w:t>
      </w:r>
      <w:r>
        <w:rPr>
          <w:rFonts w:hint="eastAsia" w:ascii="宋体" w:hAnsi="宋体"/>
          <w:sz w:val="24"/>
        </w:rPr>
        <w:t>验收申请报告</w:t>
      </w:r>
      <w:r>
        <w:rPr>
          <w:rFonts w:ascii="宋体" w:hAnsi="宋体"/>
          <w:sz w:val="24"/>
        </w:rPr>
        <w:t>&gt;</w:t>
      </w:r>
      <w:r>
        <w:rPr>
          <w:rFonts w:hint="eastAsia" w:ascii="宋体" w:hAnsi="宋体"/>
          <w:sz w:val="24"/>
        </w:rPr>
        <w:t>之日</w:t>
      </w:r>
      <w:r>
        <w:rPr>
          <w:rFonts w:hint="eastAsia" w:ascii="宋体" w:hAnsi="宋体"/>
          <w:color w:val="000000" w:themeColor="text1"/>
          <w:sz w:val="24"/>
          <w14:textFill>
            <w14:solidFill>
              <w14:schemeClr w14:val="tx1"/>
            </w14:solidFill>
          </w14:textFill>
        </w:rPr>
        <w:t>起30天内（含30天）完成验收</w:t>
      </w:r>
      <w:r>
        <w:rPr>
          <w:rFonts w:hint="eastAsia" w:ascii="宋体" w:hAnsi="宋体"/>
          <w:sz w:val="24"/>
        </w:rPr>
        <w:t>，验收合格的，出具验收合格报告。若30天内（含30天）需方未组织验收，视为验收合格。</w:t>
      </w:r>
    </w:p>
    <w:p>
      <w:pPr>
        <w:spacing w:before="156" w:beforeLines="50" w:line="360" w:lineRule="auto"/>
        <w:rPr>
          <w:rFonts w:ascii="宋体" w:hAnsi="宋体"/>
          <w:sz w:val="24"/>
        </w:rPr>
      </w:pPr>
      <w:r>
        <w:rPr>
          <w:rFonts w:hint="eastAsia" w:ascii="宋体" w:hAnsi="宋体"/>
          <w:sz w:val="24"/>
        </w:rPr>
        <w:t>9.3在购销物资验收中，发现购销物资存在质量问题，或未能达到本合同所规定的各项指标，供方应按需方规定的期限采取措施消除购销物资的工艺及质量存在的缺陷，包括更换设备、技术改造、维修等，达到本合同约定的质量标准和技术指标，并按上述条款的约定重新报请需方验收，直至需方验收合格并出具验收合格报告。由此产生的一切费用、损失和责任由供方承担；超过需方规定期限的，按逾期交付处理；</w:t>
      </w:r>
      <w:r>
        <w:rPr>
          <w:rFonts w:hint="eastAsia" w:ascii="宋体" w:hAnsi="宋体"/>
          <w:color w:val="000000" w:themeColor="text1"/>
          <w:sz w:val="24"/>
          <w14:textFill>
            <w14:solidFill>
              <w14:schemeClr w14:val="tx1"/>
            </w14:solidFill>
          </w14:textFill>
        </w:rPr>
        <w:t>供方超过一周不整改或四周内不能完成整改的，需方有权选择退货，单方面解除合同，或选择聘请第三方进</w:t>
      </w:r>
      <w:r>
        <w:rPr>
          <w:rFonts w:hint="eastAsia" w:ascii="宋体" w:hAnsi="宋体"/>
          <w:sz w:val="24"/>
        </w:rPr>
        <w:t>行整改、服务，由此产生的费用、损失和责任由供方承担。</w:t>
      </w:r>
    </w:p>
    <w:p>
      <w:pPr>
        <w:spacing w:before="156" w:beforeLines="50" w:line="360" w:lineRule="auto"/>
        <w:rPr>
          <w:rFonts w:ascii="宋体" w:hAnsi="宋体"/>
          <w:sz w:val="24"/>
        </w:rPr>
      </w:pPr>
      <w:r>
        <w:rPr>
          <w:rFonts w:hint="eastAsia" w:ascii="宋体" w:hAnsi="宋体"/>
          <w:sz w:val="24"/>
        </w:rPr>
        <w:t>9.4  购销物资的验收合格并不免除供方对购销物资质量保证期内应承担的相应责任，不得以产品试验并已验收合格而推卸责任。</w:t>
      </w:r>
    </w:p>
    <w:p>
      <w:pPr>
        <w:spacing w:line="360" w:lineRule="auto"/>
        <w:rPr>
          <w:rFonts w:ascii="宋体" w:hAnsi="宋体"/>
          <w:sz w:val="24"/>
        </w:rPr>
      </w:pPr>
      <w:r>
        <w:rPr>
          <w:rFonts w:hint="eastAsia" w:ascii="宋体" w:hAnsi="宋体"/>
          <w:sz w:val="24"/>
        </w:rPr>
        <w:t>9.5 供方产品的结算数量，以经需方验收合格的实际数量为准。</w:t>
      </w:r>
    </w:p>
    <w:p>
      <w:pPr>
        <w:spacing w:before="156" w:beforeLines="50" w:line="360" w:lineRule="auto"/>
        <w:rPr>
          <w:rFonts w:ascii="宋体" w:hAnsi="宋体"/>
          <w:sz w:val="24"/>
        </w:rPr>
      </w:pPr>
      <w:r>
        <w:rPr>
          <w:rFonts w:hint="eastAsia" w:ascii="宋体" w:hAnsi="宋体"/>
          <w:sz w:val="24"/>
        </w:rPr>
        <w:t>第十条质保条款</w:t>
      </w:r>
    </w:p>
    <w:p>
      <w:pPr>
        <w:tabs>
          <w:tab w:val="left" w:pos="3000"/>
        </w:tabs>
        <w:spacing w:before="156" w:beforeLines="50" w:line="360" w:lineRule="auto"/>
        <w:rPr>
          <w:rFonts w:ascii="宋体" w:hAnsi="宋体"/>
          <w:sz w:val="24"/>
        </w:rPr>
      </w:pPr>
      <w:r>
        <w:rPr>
          <w:rFonts w:hint="eastAsia" w:ascii="宋体" w:hAnsi="宋体"/>
          <w:sz w:val="24"/>
        </w:rPr>
        <w:t>10.1 购销物资的质保期为24个月，自需方签署验收合格报告之日起计算。</w:t>
      </w:r>
    </w:p>
    <w:p>
      <w:pPr>
        <w:tabs>
          <w:tab w:val="left" w:pos="3000"/>
        </w:tabs>
        <w:spacing w:before="156" w:beforeLines="50" w:line="360" w:lineRule="auto"/>
        <w:rPr>
          <w:rFonts w:ascii="宋体" w:hAnsi="宋体"/>
          <w:sz w:val="24"/>
        </w:rPr>
      </w:pPr>
      <w:r>
        <w:rPr>
          <w:rFonts w:hint="eastAsia" w:ascii="宋体" w:hAnsi="宋体"/>
          <w:sz w:val="24"/>
        </w:rPr>
        <w:t>10.2 质保期内，对于购销物资的任何质量问题供方免费包退、包换、包修。供方应免费提供人员技术服务，并在24小时内作出响应服务，对不合格品及时进行更换或修复，并承担包括到安装现场运输费在内的修复费用。</w:t>
      </w:r>
    </w:p>
    <w:p>
      <w:pPr>
        <w:spacing w:before="156" w:beforeLines="50" w:line="360" w:lineRule="auto"/>
        <w:rPr>
          <w:rFonts w:ascii="宋体" w:hAnsi="宋体"/>
          <w:sz w:val="24"/>
        </w:rPr>
      </w:pPr>
      <w:r>
        <w:rPr>
          <w:rFonts w:hint="eastAsia" w:ascii="宋体" w:hAnsi="宋体"/>
          <w:sz w:val="24"/>
        </w:rPr>
        <w:t>10.3 质保期内，供方拒绝、或疏于实施、需方有权自行处理，由此产生的费用和需方因此遭受的损失由供方承担。</w:t>
      </w:r>
    </w:p>
    <w:p>
      <w:pPr>
        <w:spacing w:before="156" w:beforeLines="50" w:line="360" w:lineRule="auto"/>
        <w:rPr>
          <w:rFonts w:ascii="宋体" w:hAnsi="宋体"/>
          <w:color w:val="000000" w:themeColor="text1"/>
          <w:sz w:val="24"/>
          <w14:textFill>
            <w14:solidFill>
              <w14:schemeClr w14:val="tx1"/>
            </w14:solidFill>
          </w14:textFill>
        </w:rPr>
      </w:pPr>
      <w:r>
        <w:rPr>
          <w:rFonts w:hint="eastAsia" w:ascii="宋体" w:hAnsi="宋体"/>
          <w:sz w:val="24"/>
        </w:rPr>
        <w:t>10.4 在质保期内，购销物资出现质量问题不能在需方规定的时间内解决的，需方有权扣除</w:t>
      </w:r>
      <w:r>
        <w:rPr>
          <w:rFonts w:hint="eastAsia" w:ascii="宋体" w:hAnsi="宋体"/>
          <w:color w:val="000000" w:themeColor="text1"/>
          <w:sz w:val="24"/>
          <w14:textFill>
            <w14:solidFill>
              <w14:schemeClr w14:val="tx1"/>
            </w14:solidFill>
          </w14:textFill>
        </w:rPr>
        <w:t>全部或部分质保金。</w:t>
      </w:r>
    </w:p>
    <w:p>
      <w:pPr>
        <w:spacing w:before="156" w:beforeLines="50" w:line="360" w:lineRule="auto"/>
        <w:rPr>
          <w:rFonts w:ascii="宋体" w:hAnsi="宋体"/>
          <w:sz w:val="24"/>
        </w:rPr>
      </w:pPr>
      <w:r>
        <w:rPr>
          <w:rFonts w:hint="eastAsia" w:ascii="宋体" w:hAnsi="宋体"/>
          <w:sz w:val="24"/>
        </w:rPr>
        <w:t>第十一条结算条款</w:t>
      </w:r>
    </w:p>
    <w:p>
      <w:pPr>
        <w:spacing w:before="156" w:beforeLines="50" w:line="360" w:lineRule="auto"/>
        <w:rPr>
          <w:rFonts w:ascii="宋体" w:hAnsi="宋体"/>
          <w:sz w:val="24"/>
        </w:rPr>
      </w:pPr>
      <w:r>
        <w:rPr>
          <w:rFonts w:hint="eastAsia" w:ascii="宋体" w:hAnsi="宋体"/>
          <w:sz w:val="24"/>
        </w:rPr>
        <w:t>11.1 自战略协议签订后，按需方下达的《</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采购合同》付款条款执行：</w:t>
      </w:r>
    </w:p>
    <w:p>
      <w:pPr>
        <w:pStyle w:val="6"/>
        <w:spacing w:line="360" w:lineRule="auto"/>
        <w:rPr>
          <w:rFonts w:ascii="宋体" w:hAnsi="宋体"/>
          <w:color w:val="000000" w:themeColor="text1"/>
          <w:sz w:val="24"/>
          <w:szCs w:val="24"/>
          <w14:textFill>
            <w14:solidFill>
              <w14:schemeClr w14:val="tx1"/>
            </w14:solidFill>
          </w14:textFill>
        </w:rPr>
      </w:pPr>
      <w:r>
        <w:rPr>
          <w:rFonts w:hint="eastAsia" w:ascii="宋体" w:hAnsi="宋体"/>
          <w:sz w:val="24"/>
          <w:szCs w:val="24"/>
        </w:rPr>
        <w:t>11.1.1：各项</w:t>
      </w:r>
      <w:r>
        <w:rPr>
          <w:rFonts w:hint="eastAsia" w:ascii="宋体" w:hAnsi="宋体"/>
          <w:color w:val="000000" w:themeColor="text1"/>
          <w:sz w:val="24"/>
          <w:szCs w:val="24"/>
          <w14:textFill>
            <w14:solidFill>
              <w14:schemeClr w14:val="tx1"/>
            </w14:solidFill>
          </w14:textFill>
        </w:rPr>
        <w:t>目单独签订合同，合同签订后，货到养殖场验收合格办理完结算资料后每月</w:t>
      </w:r>
      <w:r>
        <w:rPr>
          <w:rFonts w:hint="eastAsia" w:ascii="宋体" w:hAnsi="宋体"/>
          <w:color w:val="000000" w:themeColor="text1"/>
          <w:sz w:val="24"/>
          <w:szCs w:val="24"/>
          <w:lang w:val="en-US" w:eastAsia="zh-CN"/>
          <w14:textFill>
            <w14:solidFill>
              <w14:schemeClr w14:val="tx1"/>
            </w14:solidFill>
          </w14:textFill>
        </w:rPr>
        <w:t>25</w:t>
      </w:r>
      <w:r>
        <w:rPr>
          <w:rFonts w:hint="eastAsia" w:ascii="宋体" w:hAnsi="宋体"/>
          <w:color w:val="000000" w:themeColor="text1"/>
          <w:sz w:val="24"/>
          <w:szCs w:val="24"/>
          <w14:textFill>
            <w14:solidFill>
              <w14:schemeClr w14:val="tx1"/>
            </w14:solidFill>
          </w14:textFill>
        </w:rPr>
        <w:t>号前结算上月整月的100%货款，须开具有效合规发票。</w:t>
      </w:r>
    </w:p>
    <w:p>
      <w:pPr>
        <w:spacing w:before="156" w:beforeLines="50" w:line="360" w:lineRule="auto"/>
        <w:rPr>
          <w:rFonts w:ascii="宋体" w:hAnsi="宋体"/>
          <w:sz w:val="24"/>
        </w:rPr>
      </w:pPr>
      <w:r>
        <w:rPr>
          <w:rFonts w:hint="eastAsia" w:ascii="宋体" w:hAnsi="宋体"/>
          <w:sz w:val="24"/>
        </w:rPr>
        <w:t>第十二条知识产权</w:t>
      </w:r>
    </w:p>
    <w:p>
      <w:pPr>
        <w:spacing w:before="156" w:beforeLines="50" w:line="360" w:lineRule="auto"/>
        <w:rPr>
          <w:rFonts w:ascii="宋体" w:hAnsi="宋体"/>
          <w:sz w:val="24"/>
        </w:rPr>
      </w:pPr>
      <w:r>
        <w:rPr>
          <w:rFonts w:hint="eastAsia" w:ascii="宋体" w:hAnsi="宋体"/>
          <w:sz w:val="24"/>
        </w:rPr>
        <w:t>12.1 供方就其为满足购销</w:t>
      </w:r>
      <w:r>
        <w:rPr>
          <w:rFonts w:hint="eastAsia" w:ascii="宋体" w:hAnsi="宋体"/>
          <w:sz w:val="24"/>
          <w:lang w:eastAsia="zh-CN"/>
        </w:rPr>
        <w:t>动保类</w:t>
      </w:r>
      <w:r>
        <w:rPr>
          <w:rFonts w:hint="eastAsia" w:ascii="宋体" w:hAnsi="宋体"/>
          <w:sz w:val="24"/>
        </w:rPr>
        <w:t>试用和维护所需的供货和服务涉及的知识产权，保证需方长期的、合法的但非独家拥有的使用权。</w:t>
      </w:r>
    </w:p>
    <w:p>
      <w:pPr>
        <w:spacing w:before="156" w:beforeLines="50" w:line="360" w:lineRule="auto"/>
        <w:rPr>
          <w:rFonts w:ascii="宋体" w:hAnsi="宋体"/>
          <w:sz w:val="24"/>
        </w:rPr>
      </w:pPr>
      <w:r>
        <w:rPr>
          <w:rFonts w:hint="eastAsia" w:ascii="宋体" w:hAnsi="宋体"/>
          <w:sz w:val="24"/>
        </w:rPr>
        <w:t>12.2 供方向需方保证，其供货范围内的设备和文件资料不侵犯任何知识产权或第三者其他权利。</w:t>
      </w:r>
    </w:p>
    <w:p>
      <w:pPr>
        <w:spacing w:before="156" w:beforeLines="50" w:line="360" w:lineRule="auto"/>
        <w:rPr>
          <w:rFonts w:ascii="宋体" w:hAnsi="宋体"/>
          <w:sz w:val="24"/>
        </w:rPr>
      </w:pPr>
      <w:r>
        <w:rPr>
          <w:rFonts w:hint="eastAsia" w:ascii="宋体" w:hAnsi="宋体"/>
          <w:sz w:val="24"/>
        </w:rPr>
        <w:t>12.3 如第三方就有关侵权进行诉讼，需方应立即通知供方。供方应保证提供类似等同的新物资，或对物资进行改造以避免侵权，或者保证需方免费得到产权所有者的使用授权。供方应赔偿需方因第三方主张权利所产生的一切费用和损失，包括但不限于律师费、诉讼费、差旅费等。</w:t>
      </w:r>
    </w:p>
    <w:p>
      <w:pPr>
        <w:spacing w:before="156" w:beforeLines="50" w:line="360" w:lineRule="auto"/>
        <w:rPr>
          <w:rFonts w:ascii="宋体" w:hAnsi="宋体"/>
          <w:sz w:val="24"/>
        </w:rPr>
      </w:pPr>
      <w:r>
        <w:rPr>
          <w:rFonts w:hint="eastAsia" w:ascii="宋体" w:hAnsi="宋体"/>
          <w:sz w:val="24"/>
        </w:rPr>
        <w:t>第十三条违约责任</w:t>
      </w:r>
    </w:p>
    <w:p>
      <w:pPr>
        <w:spacing w:before="156" w:beforeLines="50" w:line="360" w:lineRule="auto"/>
        <w:rPr>
          <w:rFonts w:ascii="宋体" w:hAnsi="宋体"/>
          <w:sz w:val="24"/>
        </w:rPr>
      </w:pPr>
      <w:r>
        <w:rPr>
          <w:rFonts w:hint="eastAsia" w:ascii="宋体" w:hAnsi="宋体"/>
          <w:sz w:val="24"/>
        </w:rPr>
        <w:t>13.1 供方逾期交付的，应向需方支付违约金。按各批次《</w:t>
      </w:r>
      <w:r>
        <w:rPr>
          <w:rFonts w:hint="eastAsia" w:ascii="宋体" w:hAnsi="宋体"/>
          <w:sz w:val="24"/>
          <w:lang w:eastAsia="zh-CN"/>
        </w:rPr>
        <w:t>四川天王牧业有限公司养殖</w:t>
      </w:r>
      <w:r>
        <w:rPr>
          <w:rFonts w:hint="eastAsia" w:ascii="宋体" w:hAnsi="宋体"/>
          <w:sz w:val="24"/>
        </w:rPr>
        <w:t>项目</w:t>
      </w:r>
      <w:r>
        <w:rPr>
          <w:rFonts w:hint="eastAsia" w:ascii="宋体" w:hAnsi="宋体"/>
          <w:sz w:val="24"/>
          <w:lang w:eastAsia="zh-CN"/>
        </w:rPr>
        <w:t>动保类</w:t>
      </w:r>
      <w:r>
        <w:rPr>
          <w:rFonts w:hint="eastAsia" w:ascii="宋体" w:hAnsi="宋体"/>
          <w:sz w:val="24"/>
        </w:rPr>
        <w:t>采购合同》约定的交货时间，</w:t>
      </w:r>
      <w:r>
        <w:rPr>
          <w:rFonts w:hint="eastAsia" w:ascii="宋体" w:hAnsi="宋体"/>
          <w:color w:val="000000" w:themeColor="text1"/>
          <w:sz w:val="24"/>
          <w14:textFill>
            <w14:solidFill>
              <w14:schemeClr w14:val="tx1"/>
            </w14:solidFill>
          </w14:textFill>
        </w:rPr>
        <w:t>每逾期1天，应支付的违约金为该协议总金额的0.3 %。</w:t>
      </w:r>
      <w:r>
        <w:rPr>
          <w:rFonts w:hint="eastAsia" w:ascii="宋体" w:hAnsi="宋体"/>
          <w:sz w:val="24"/>
        </w:rPr>
        <w:t>前述违约金的支付并不解除供方的交货义务，亦不免除供方由于交货延误造成需方损失的赔偿。如果供方供货延误时间超过15天，并在需方书面通知并延长的至少15天的合理宽限期内仍未按时交货，或者累计2个批次协议未能按时交货的，需方有权解除本合同。</w:t>
      </w:r>
    </w:p>
    <w:p>
      <w:pPr>
        <w:spacing w:before="156" w:beforeLines="50" w:line="360" w:lineRule="auto"/>
        <w:rPr>
          <w:rFonts w:ascii="宋体" w:hAnsi="宋体"/>
          <w:sz w:val="24"/>
        </w:rPr>
      </w:pPr>
      <w:r>
        <w:rPr>
          <w:rFonts w:hint="eastAsia" w:ascii="宋体" w:hAnsi="宋体"/>
          <w:sz w:val="24"/>
        </w:rPr>
        <w:t>13.2 供方的售后服务违反本合同约定期限的，均比照上述逾期交付的规则处理。</w:t>
      </w:r>
    </w:p>
    <w:p>
      <w:pPr>
        <w:spacing w:before="156" w:beforeLines="50"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13.3 需方按本合同约定解除合同的，需方已付的战略采购预付款的余额供方立即全额返还，供方按需方已付款金额的30%承担违约金。</w:t>
      </w:r>
    </w:p>
    <w:p>
      <w:pPr>
        <w:spacing w:before="156" w:beforeLines="50"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13.4需方逾期付款的，每迟延一天，应向供方按逾期付款金额的3‰支付违约金。</w:t>
      </w:r>
    </w:p>
    <w:p>
      <w:pPr>
        <w:spacing w:before="156" w:beforeLines="50" w:line="360" w:lineRule="auto"/>
        <w:rPr>
          <w:rFonts w:ascii="宋体" w:hAnsi="宋体"/>
          <w:sz w:val="24"/>
        </w:rPr>
      </w:pPr>
      <w:r>
        <w:rPr>
          <w:rFonts w:hint="eastAsia" w:ascii="宋体" w:hAnsi="宋体"/>
          <w:sz w:val="24"/>
        </w:rPr>
        <w:t>13.5如因需方土建或其他原因引起工期延误（工地现场不具备安装条件），供、需双方协商合理的安装时间，但安装时间推后原则上不超过30天。</w:t>
      </w:r>
    </w:p>
    <w:p>
      <w:pPr>
        <w:spacing w:before="156" w:beforeLines="50" w:line="360" w:lineRule="auto"/>
        <w:rPr>
          <w:rFonts w:ascii="宋体" w:hAnsi="宋体"/>
          <w:sz w:val="24"/>
        </w:rPr>
      </w:pPr>
      <w:r>
        <w:rPr>
          <w:rFonts w:hint="eastAsia" w:ascii="宋体" w:hAnsi="宋体"/>
          <w:sz w:val="24"/>
        </w:rPr>
        <w:t>13.6 按本合同规定应该偿付的违约金、赔偿金、保管保养费和各种经济损失，应当在明确责任后十天内支付，否则按逾期付款处理。</w:t>
      </w:r>
    </w:p>
    <w:p>
      <w:pPr>
        <w:spacing w:before="156" w:beforeLines="50" w:line="360" w:lineRule="auto"/>
        <w:rPr>
          <w:rFonts w:ascii="宋体" w:hAnsi="宋体"/>
          <w:sz w:val="24"/>
        </w:rPr>
      </w:pPr>
      <w:r>
        <w:rPr>
          <w:rFonts w:hint="eastAsia" w:ascii="宋体" w:hAnsi="宋体"/>
          <w:sz w:val="24"/>
        </w:rPr>
        <w:t>第十四条争议解决</w:t>
      </w:r>
    </w:p>
    <w:p>
      <w:pPr>
        <w:spacing w:before="156" w:beforeLines="50" w:line="360" w:lineRule="auto"/>
        <w:rPr>
          <w:rFonts w:ascii="宋体" w:hAnsi="宋体"/>
          <w:sz w:val="24"/>
        </w:rPr>
      </w:pPr>
      <w:r>
        <w:rPr>
          <w:rFonts w:hint="eastAsia" w:ascii="宋体" w:hAnsi="宋体"/>
          <w:sz w:val="24"/>
        </w:rPr>
        <w:t>14.1 所有在执行本合同中所发生的或与本合同有关的一切争议，甲乙双方应通过友好协商解决；</w:t>
      </w:r>
    </w:p>
    <w:p>
      <w:pPr>
        <w:spacing w:before="156" w:beforeLines="50" w:line="360" w:lineRule="auto"/>
        <w:rPr>
          <w:rFonts w:ascii="宋体" w:hAnsi="宋体"/>
          <w:sz w:val="24"/>
        </w:rPr>
      </w:pPr>
      <w:r>
        <w:rPr>
          <w:rFonts w:hint="eastAsia" w:ascii="宋体" w:hAnsi="宋体"/>
          <w:sz w:val="24"/>
        </w:rPr>
        <w:t>14.2 协商不成的，向需方所在地人民法院提出诉讼。</w:t>
      </w:r>
    </w:p>
    <w:p>
      <w:pPr>
        <w:spacing w:before="156" w:beforeLines="50" w:line="360" w:lineRule="auto"/>
        <w:rPr>
          <w:rFonts w:ascii="宋体" w:hAnsi="宋体"/>
          <w:sz w:val="24"/>
        </w:rPr>
      </w:pPr>
      <w:r>
        <w:rPr>
          <w:rFonts w:hint="eastAsia" w:ascii="宋体" w:hAnsi="宋体"/>
          <w:sz w:val="24"/>
        </w:rPr>
        <w:t>十五、效力与文本</w:t>
      </w:r>
    </w:p>
    <w:p>
      <w:pPr>
        <w:spacing w:before="156" w:beforeLines="50" w:line="360" w:lineRule="auto"/>
        <w:rPr>
          <w:rFonts w:ascii="宋体" w:hAnsi="宋体"/>
          <w:sz w:val="24"/>
        </w:rPr>
      </w:pPr>
      <w:r>
        <w:rPr>
          <w:rFonts w:hint="eastAsia" w:ascii="宋体" w:hAnsi="宋体"/>
          <w:sz w:val="24"/>
        </w:rPr>
        <w:t>15.1 本合同经双方签字并盖章后正式生效，本合同正本一式伍份，甲方执叁份，乙方执俩份。</w:t>
      </w:r>
    </w:p>
    <w:p>
      <w:pPr>
        <w:spacing w:before="156" w:beforeLines="50" w:line="360" w:lineRule="auto"/>
        <w:rPr>
          <w:rFonts w:ascii="宋体" w:hAnsi="宋体"/>
          <w:sz w:val="24"/>
        </w:rPr>
      </w:pPr>
      <w:r>
        <w:rPr>
          <w:rFonts w:hint="eastAsia" w:ascii="宋体" w:hAnsi="宋体"/>
          <w:sz w:val="24"/>
        </w:rPr>
        <w:t>15.2 本合同有效期：</w:t>
      </w:r>
      <w:r>
        <w:rPr>
          <w:rFonts w:hint="eastAsia" w:ascii="宋体" w:hAnsi="宋体"/>
          <w:sz w:val="24"/>
          <w:lang w:val="en-US" w:eastAsia="zh-CN"/>
        </w:rPr>
        <w:t xml:space="preserve">   </w:t>
      </w:r>
      <w:r>
        <w:rPr>
          <w:rFonts w:hint="eastAsia" w:ascii="宋体" w:hAnsi="宋体"/>
          <w:sz w:val="24"/>
        </w:rPr>
        <w:t>年</w:t>
      </w:r>
      <w:r>
        <w:rPr>
          <w:rFonts w:hint="eastAsia" w:ascii="宋体" w:hAnsi="宋体"/>
          <w:sz w:val="24"/>
          <w:lang w:val="en-US" w:eastAsia="zh-CN"/>
        </w:rPr>
        <w:t xml:space="preserve">   </w:t>
      </w:r>
      <w:r>
        <w:rPr>
          <w:rFonts w:hint="eastAsia" w:ascii="宋体" w:hAnsi="宋体"/>
          <w:sz w:val="24"/>
        </w:rPr>
        <w:t>月</w:t>
      </w:r>
      <w:r>
        <w:rPr>
          <w:rFonts w:hint="eastAsia" w:ascii="宋体" w:hAnsi="宋体"/>
          <w:sz w:val="24"/>
          <w:lang w:val="en-US" w:eastAsia="zh-CN"/>
        </w:rPr>
        <w:t xml:space="preserve">   </w:t>
      </w:r>
      <w:r>
        <w:rPr>
          <w:rFonts w:hint="eastAsia" w:ascii="宋体" w:hAnsi="宋体"/>
          <w:sz w:val="24"/>
        </w:rPr>
        <w:t>日至202</w:t>
      </w:r>
      <w:r>
        <w:rPr>
          <w:rFonts w:hint="eastAsia" w:ascii="宋体" w:hAnsi="宋体"/>
          <w:sz w:val="24"/>
          <w:lang w:val="en-US" w:eastAsia="zh-CN"/>
        </w:rPr>
        <w:t>1</w:t>
      </w:r>
      <w:r>
        <w:rPr>
          <w:rFonts w:hint="eastAsia" w:ascii="宋体" w:hAnsi="宋体"/>
          <w:sz w:val="24"/>
        </w:rPr>
        <w:t>年</w:t>
      </w:r>
      <w:r>
        <w:rPr>
          <w:rFonts w:hint="eastAsia" w:ascii="宋体" w:hAnsi="宋体"/>
          <w:sz w:val="24"/>
          <w:lang w:val="en-US" w:eastAsia="zh-CN"/>
        </w:rPr>
        <w:t>12</w:t>
      </w:r>
      <w:r>
        <w:rPr>
          <w:rFonts w:hint="eastAsia" w:ascii="宋体" w:hAnsi="宋体"/>
          <w:sz w:val="24"/>
        </w:rPr>
        <w:t>月</w:t>
      </w:r>
      <w:r>
        <w:rPr>
          <w:rFonts w:hint="eastAsia" w:ascii="宋体" w:hAnsi="宋体"/>
          <w:sz w:val="24"/>
          <w:lang w:val="en-US" w:eastAsia="zh-CN"/>
        </w:rPr>
        <w:t>31</w:t>
      </w:r>
      <w:r>
        <w:rPr>
          <w:rFonts w:hint="eastAsia" w:ascii="宋体" w:hAnsi="宋体"/>
          <w:sz w:val="24"/>
        </w:rPr>
        <w:t>日。</w:t>
      </w:r>
    </w:p>
    <w:p>
      <w:pPr>
        <w:spacing w:before="156" w:beforeLines="50" w:line="360" w:lineRule="auto"/>
        <w:rPr>
          <w:rFonts w:ascii="宋体" w:hAnsi="宋体"/>
          <w:sz w:val="24"/>
        </w:rPr>
      </w:pPr>
      <w:r>
        <w:rPr>
          <w:rFonts w:hint="eastAsia" w:ascii="宋体" w:hAnsi="宋体"/>
          <w:sz w:val="24"/>
        </w:rPr>
        <w:t>15.3 本合同变更须双方以书面形式确认。</w:t>
      </w:r>
    </w:p>
    <w:p>
      <w:pPr>
        <w:spacing w:before="156" w:beforeLines="50" w:line="360" w:lineRule="auto"/>
        <w:rPr>
          <w:rFonts w:ascii="宋体" w:hAnsi="宋体"/>
          <w:sz w:val="24"/>
        </w:rPr>
      </w:pPr>
      <w:r>
        <w:rPr>
          <w:rFonts w:hint="eastAsia" w:ascii="宋体" w:hAnsi="宋体"/>
          <w:sz w:val="24"/>
        </w:rPr>
        <w:t>15.4 本合同未尽事宜，双方可另行签订补充协议，与本合同具有同等法律效力。</w:t>
      </w:r>
    </w:p>
    <w:p>
      <w:pPr>
        <w:spacing w:before="156" w:beforeLines="50" w:line="360" w:lineRule="auto"/>
        <w:rPr>
          <w:rFonts w:ascii="宋体" w:hAnsi="宋体"/>
          <w:sz w:val="24"/>
        </w:rPr>
      </w:pPr>
      <w:r>
        <w:rPr>
          <w:rFonts w:hint="eastAsia" w:ascii="宋体" w:hAnsi="宋体"/>
          <w:sz w:val="24"/>
        </w:rPr>
        <w:t>15.5 本合同附件是本合同不可分割的组成部分，与本合同具有同等法律效力。</w:t>
      </w:r>
    </w:p>
    <w:p>
      <w:pPr>
        <w:spacing w:before="156" w:beforeLines="50" w:line="360" w:lineRule="auto"/>
        <w:rPr>
          <w:rFonts w:ascii="宋体" w:hAnsi="宋体"/>
          <w:sz w:val="24"/>
        </w:rPr>
      </w:pPr>
    </w:p>
    <w:p>
      <w:pPr>
        <w:spacing w:before="156" w:beforeLines="50" w:line="360" w:lineRule="auto"/>
        <w:rPr>
          <w:rFonts w:ascii="宋体" w:hAnsi="宋体"/>
          <w:sz w:val="24"/>
        </w:rPr>
      </w:pPr>
      <w:r>
        <w:rPr>
          <w:rFonts w:hint="eastAsia" w:ascii="宋体" w:hAnsi="宋体"/>
          <w:sz w:val="24"/>
        </w:rPr>
        <w:t>附件</w:t>
      </w:r>
      <w:r>
        <w:rPr>
          <w:rFonts w:hint="eastAsia" w:ascii="宋体" w:hAnsi="宋体"/>
          <w:sz w:val="24"/>
          <w:lang w:val="en-US" w:eastAsia="zh-CN"/>
        </w:rPr>
        <w:t>1</w:t>
      </w:r>
      <w:r>
        <w:rPr>
          <w:rFonts w:hint="eastAsia" w:ascii="宋体" w:hAnsi="宋体"/>
          <w:sz w:val="24"/>
        </w:rPr>
        <w:t>:《四川天王集团投标报价单》</w:t>
      </w:r>
    </w:p>
    <w:p>
      <w:pPr>
        <w:spacing w:before="156" w:beforeLines="50" w:line="360" w:lineRule="auto"/>
        <w:rPr>
          <w:rFonts w:ascii="宋体" w:hAnsi="宋体"/>
          <w:sz w:val="24"/>
        </w:rPr>
      </w:pPr>
      <w:r>
        <w:rPr>
          <w:rFonts w:hint="eastAsia" w:ascii="宋体" w:hAnsi="宋体"/>
          <w:sz w:val="24"/>
        </w:rPr>
        <w:t>（以下无正文）</w:t>
      </w:r>
    </w:p>
    <w:p>
      <w:pPr>
        <w:spacing w:line="360" w:lineRule="auto"/>
        <w:rPr>
          <w:rFonts w:ascii="宋体" w:hAnsi="宋体"/>
          <w:b/>
          <w:bCs/>
          <w:sz w:val="24"/>
        </w:rPr>
      </w:pPr>
    </w:p>
    <w:p>
      <w:pPr>
        <w:spacing w:line="360" w:lineRule="auto"/>
        <w:rPr>
          <w:rFonts w:ascii="宋体" w:hAnsi="宋体"/>
          <w:b/>
          <w:bCs/>
          <w:sz w:val="24"/>
        </w:rPr>
      </w:pPr>
    </w:p>
    <w:p>
      <w:pPr>
        <w:spacing w:line="360" w:lineRule="auto"/>
        <w:rPr>
          <w:rFonts w:ascii="宋体" w:hAnsi="宋体"/>
          <w:b/>
          <w:bCs/>
          <w:sz w:val="24"/>
        </w:rPr>
      </w:pPr>
      <w:r>
        <w:rPr>
          <w:rFonts w:hint="eastAsia" w:ascii="宋体" w:hAnsi="宋体"/>
          <w:b/>
          <w:bCs/>
          <w:sz w:val="24"/>
        </w:rPr>
        <w:t>需方（盖章）：</w:t>
      </w:r>
      <w:r>
        <w:rPr>
          <w:rFonts w:hint="eastAsia" w:ascii="宋体" w:hAnsi="宋体"/>
          <w:b/>
          <w:sz w:val="24"/>
        </w:rPr>
        <w:t xml:space="preserve">                         </w:t>
      </w:r>
      <w:r>
        <w:rPr>
          <w:rFonts w:hint="eastAsia" w:ascii="宋体" w:hAnsi="宋体"/>
          <w:b/>
          <w:sz w:val="24"/>
          <w:lang w:val="en-US" w:eastAsia="zh-CN"/>
        </w:rPr>
        <w:t xml:space="preserve"> </w:t>
      </w:r>
      <w:r>
        <w:rPr>
          <w:rFonts w:hint="eastAsia" w:ascii="宋体" w:hAnsi="宋体"/>
          <w:b/>
          <w:bCs/>
          <w:sz w:val="24"/>
        </w:rPr>
        <w:t xml:space="preserve">  供方（盖章）：</w:t>
      </w:r>
    </w:p>
    <w:p>
      <w:pPr>
        <w:spacing w:line="360" w:lineRule="auto"/>
        <w:rPr>
          <w:rFonts w:ascii="宋体" w:hAnsi="宋体"/>
          <w:b/>
          <w:bCs/>
          <w:sz w:val="24"/>
        </w:rPr>
      </w:pPr>
      <w:r>
        <w:rPr>
          <w:rFonts w:hint="eastAsia" w:ascii="宋体" w:hAnsi="宋体"/>
          <w:b/>
          <w:bCs/>
          <w:sz w:val="24"/>
        </w:rPr>
        <w:t xml:space="preserve">授权代表签字：                          </w:t>
      </w:r>
      <w:r>
        <w:rPr>
          <w:rFonts w:hint="eastAsia" w:ascii="宋体" w:hAnsi="宋体"/>
          <w:b/>
          <w:bCs/>
          <w:sz w:val="24"/>
          <w:lang w:val="en-US" w:eastAsia="zh-CN"/>
        </w:rPr>
        <w:t xml:space="preserve">  </w:t>
      </w:r>
      <w:r>
        <w:rPr>
          <w:rFonts w:hint="eastAsia" w:ascii="宋体" w:hAnsi="宋体"/>
          <w:b/>
          <w:bCs/>
          <w:sz w:val="24"/>
        </w:rPr>
        <w:t>授权代表签字：</w:t>
      </w:r>
    </w:p>
    <w:p>
      <w:pPr>
        <w:ind w:right="420"/>
        <w:jc w:val="left"/>
        <w:rPr>
          <w:rFonts w:hint="default" w:ascii="宋体" w:hAnsi="宋体"/>
          <w:b/>
          <w:color w:val="000000"/>
          <w:sz w:val="32"/>
          <w:szCs w:val="32"/>
          <w:lang w:val="en-US" w:eastAsia="zh-CN"/>
        </w:rPr>
      </w:pPr>
      <w:r>
        <w:rPr>
          <w:rFonts w:hint="eastAsia" w:ascii="宋体" w:hAnsi="宋体"/>
          <w:b/>
          <w:bCs/>
          <w:sz w:val="24"/>
        </w:rPr>
        <w:t>签订日期：2020年   月    日</w:t>
      </w:r>
      <w:r>
        <w:rPr>
          <w:rFonts w:hint="eastAsia" w:ascii="宋体" w:hAnsi="宋体"/>
          <w:b/>
          <w:bCs/>
          <w:sz w:val="24"/>
          <w:lang w:val="en-US" w:eastAsia="zh-CN"/>
        </w:rPr>
        <w:t xml:space="preserve">              </w:t>
      </w:r>
      <w:r>
        <w:rPr>
          <w:rFonts w:hint="eastAsia" w:ascii="宋体" w:hAnsi="宋体"/>
          <w:b/>
          <w:bCs/>
          <w:sz w:val="24"/>
        </w:rPr>
        <w:t>签订日期：2020年   月    日</w:t>
      </w:r>
    </w:p>
    <w:sectPr>
      <w:headerReference r:id="rId8" w:type="default"/>
      <w:footerReference r:id="rId9" w:type="default"/>
      <w:pgSz w:w="11906" w:h="16838"/>
      <w:pgMar w:top="873" w:right="1066" w:bottom="873" w:left="1123"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ourier">
    <w:altName w:val="Courier New"/>
    <w:panose1 w:val="02070409020205020404"/>
    <w:charset w:val="00"/>
    <w:family w:val="modern"/>
    <w:pitch w:val="default"/>
    <w:sig w:usb0="00000000" w:usb1="00000000" w:usb2="00000000" w:usb3="00000000" w:csb0="00000001"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MS Mincho">
    <w:altName w:val="Kozuka Mincho Pro M"/>
    <w:panose1 w:val="02020609040205080304"/>
    <w:charset w:val="80"/>
    <w:family w:val="modern"/>
    <w:pitch w:val="default"/>
    <w:sig w:usb0="00000000" w:usb1="00000000" w:usb2="00000012" w:usb3="00000000" w:csb0="4002009F" w:csb1="DFD70000"/>
  </w:font>
  <w:font w:name="Arial Unicode MS">
    <w:panose1 w:val="020B0604020202020204"/>
    <w:charset w:val="86"/>
    <w:family w:val="swiss"/>
    <w:pitch w:val="default"/>
    <w:sig w:usb0="FFFFFFFF" w:usb1="E9FFFFFF" w:usb2="0000003F" w:usb3="00000000" w:csb0="603F01FF" w:csb1="FFFF0000"/>
  </w:font>
  <w:font w:name="Kozuka Mincho Pro M">
    <w:panose1 w:val="02020600000000000000"/>
    <w:charset w:val="80"/>
    <w:family w:val="auto"/>
    <w:pitch w:val="default"/>
    <w:sig w:usb0="00000083" w:usb1="2AC71C11" w:usb2="00000012" w:usb3="00000000" w:csb0="2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72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925830" cy="163195"/>
              <wp:effectExtent l="0" t="0" r="0" b="0"/>
              <wp:wrapNone/>
              <wp:docPr id="4" name="文本框 4"/>
              <wp:cNvGraphicFramePr/>
              <a:graphic xmlns:a="http://schemas.openxmlformats.org/drawingml/2006/main">
                <a:graphicData uri="http://schemas.microsoft.com/office/word/2010/wordprocessingShape">
                  <wps:wsp>
                    <wps:cNvSpPr txBox="1"/>
                    <wps:spPr>
                      <a:xfrm>
                        <a:off x="0" y="0"/>
                        <a:ext cx="925830" cy="163195"/>
                      </a:xfrm>
                      <a:prstGeom prst="rect">
                        <a:avLst/>
                      </a:prstGeom>
                      <a:noFill/>
                      <a:ln w="15875">
                        <a:noFill/>
                      </a:ln>
                    </wps:spPr>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19</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2.85pt;width:72.9pt;mso-position-horizontal:center;mso-position-horizontal-relative:margin;mso-wrap-style:none;z-index:251658240;mso-width-relative:page;mso-height-relative:page;" filled="f" stroked="f" coordsize="21600,21600" o:gfxdata="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&#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5ru1QAAAAQBAAAPAAAAAAAAAAEAIAAAACIAAABk&#10;cnMvZG93bnJldi54bWxQSwECFAAUAAAACACHTuJAs3x+PdABAACVAwAADgAAAAAAAAABACAAAAAk&#10;AQAAZHJzL2Uyb0RvYy54bWxQSwUGAAAAAAYABgBZAQAAZgUAAAAA&#10;">
              <v:fill on="f" focussize="0,0"/>
              <v:stroke on="f" weight="1.2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19</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fldChar w:fldCharType="begin"/>
    </w:r>
    <w:r>
      <w:rPr>
        <w:rStyle w:val="24"/>
      </w:rPr>
      <w:instrText xml:space="preserve">PAGE  </w:instrText>
    </w:r>
    <w:r>
      <w:fldChar w:fldCharType="end"/>
    </w:r>
  </w:p>
  <w:p>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21285" cy="2692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2128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14215343"/>
                          </w:sdtPr>
                          <w:sdtContent>
                            <w:sdt>
                              <w:sdtPr>
                                <w:id w:val="1889221543"/>
                              </w:sdtPr>
                              <w:sdtContent>
                                <w:p>
                                  <w:pPr>
                                    <w:pStyle w:val="13"/>
                                    <w:jc w:val="center"/>
                                  </w:pPr>
                                  <w:r>
                                    <w:rPr>
                                      <w:lang w:val="zh-CN"/>
                                    </w:rPr>
                                    <w:t xml:space="preserve"> </w:t>
                                  </w:r>
                                  <w:r>
                                    <w:rPr>
                                      <w:b/>
                                      <w:bCs/>
                                    </w:rPr>
                                    <w:fldChar w:fldCharType="begin"/>
                                  </w:r>
                                  <w:r>
                                    <w:rPr>
                                      <w:b/>
                                      <w:bCs/>
                                    </w:rPr>
                                    <w:instrText xml:space="preserve">PAGE</w:instrText>
                                  </w:r>
                                  <w:r>
                                    <w:rPr>
                                      <w:b/>
                                      <w:bCs/>
                                    </w:rPr>
                                    <w:fldChar w:fldCharType="separate"/>
                                  </w:r>
                                  <w:r>
                                    <w:rPr>
                                      <w:b/>
                                      <w:bCs/>
                                    </w:rPr>
                                    <w:t>19</w:t>
                                  </w:r>
                                  <w:r>
                                    <w:rPr>
                                      <w:b/>
                                      <w:bCs/>
                                    </w:rPr>
                                    <w:fldChar w:fldCharType="end"/>
                                  </w:r>
                                </w:p>
                              </w:sdtContent>
                            </w:sdt>
                          </w:sdtContent>
                        </w:sdt>
                        <w:p>
                          <w:pPr>
                            <w:rPr>
                              <w:sz w:val="18"/>
                              <w:szCs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1.2pt;width:9.55pt;mso-position-horizontal:center;mso-position-horizontal-relative:margin;mso-wrap-style:none;z-index:251663360;mso-width-relative:page;mso-height-relative:page;" filled="f" stroked="f" coordsize="21600,21600" o:gfxdata="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vUcevRAAAAAwEAAA8AAAAAAAAAAQAgAAAAIgAAAGRycy9kb3ducmV2LnhtbFBLAQIUABQA&#10;AAAIAIdO4kDJAmI+MAIAAFUEAAAOAAAAAAAAAAEAIAAAACABAABkcnMvZTJvRG9jLnhtbFBLBQYA&#10;AAAABgAGAFkBAADCBQAAAAA=&#10;">
              <v:fill on="f" focussize="0,0"/>
              <v:stroke on="f" weight="0.5pt"/>
              <v:imagedata o:title=""/>
              <o:lock v:ext="edit" aspectratio="f"/>
              <v:textbox inset="0mm,0mm,0mm,0mm" style="mso-fit-shape-to-text:t;">
                <w:txbxContent>
                  <w:sdt>
                    <w:sdtPr>
                      <w:id w:val="-614215343"/>
                    </w:sdtPr>
                    <w:sdtContent>
                      <w:sdt>
                        <w:sdtPr>
                          <w:id w:val="1889221543"/>
                        </w:sdtPr>
                        <w:sdtContent>
                          <w:p>
                            <w:pPr>
                              <w:pStyle w:val="13"/>
                              <w:jc w:val="center"/>
                            </w:pPr>
                            <w:r>
                              <w:rPr>
                                <w:lang w:val="zh-CN"/>
                              </w:rPr>
                              <w:t xml:space="preserve"> </w:t>
                            </w:r>
                            <w:r>
                              <w:rPr>
                                <w:b/>
                                <w:bCs/>
                              </w:rPr>
                              <w:fldChar w:fldCharType="begin"/>
                            </w:r>
                            <w:r>
                              <w:rPr>
                                <w:b/>
                                <w:bCs/>
                              </w:rPr>
                              <w:instrText xml:space="preserve">PAGE</w:instrText>
                            </w:r>
                            <w:r>
                              <w:rPr>
                                <w:b/>
                                <w:bCs/>
                              </w:rPr>
                              <w:fldChar w:fldCharType="separate"/>
                            </w:r>
                            <w:r>
                              <w:rPr>
                                <w:b/>
                                <w:bCs/>
                              </w:rPr>
                              <w:t>19</w:t>
                            </w:r>
                            <w:r>
                              <w:rPr>
                                <w:b/>
                                <w:bCs/>
                              </w:rPr>
                              <w:fldChar w:fldCharType="end"/>
                            </w:r>
                          </w:p>
                        </w:sdtContent>
                      </w:sdt>
                    </w:sdtContent>
                  </w:sdt>
                  <w:p>
                    <w:pPr>
                      <w:rPr>
                        <w:sz w:val="18"/>
                        <w:szCs w:val="18"/>
                      </w:rPr>
                    </w:pPr>
                  </w:p>
                </w:txbxContent>
              </v:textbox>
            </v:shape>
          </w:pict>
        </mc:Fallback>
      </mc:AlternateContent>
    </w:r>
  </w:p>
  <w:p>
    <w:pPr>
      <w:pStyle w:val="7"/>
      <w:tabs>
        <w:tab w:val="left" w:pos="2235"/>
      </w:tabs>
      <w:rPr>
        <w:rFonts w:asciiTheme="minorEastAsia" w:hAnsiTheme="minorEastAsia" w:eastAsiaTheme="minorEastAsia"/>
        <w:sz w:val="15"/>
        <w:szCs w:val="1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left" w:pos="8788"/>
        <w:tab w:val="clear" w:pos="4153"/>
      </w:tabs>
      <w:jc w:val="left"/>
    </w:pPr>
    <w:r>
      <w:rPr>
        <w:rFonts w:hint="eastAsia"/>
      </w:rPr>
      <w:tab/>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rPr>
        <w:rFonts w:hint="eastAsia"/>
      </w:rPr>
      <w:t xml:space="preserve">  </w:t>
    </w:r>
    <w:r>
      <w:rPr>
        <w:rFonts w:hint="eastAsia"/>
      </w:rPr>
      <w:drawing>
        <wp:inline distT="0" distB="0" distL="114300" distR="114300">
          <wp:extent cx="1117600" cy="268605"/>
          <wp:effectExtent l="0" t="0" r="6350" b="17145"/>
          <wp:docPr id="6" name="图片 6" descr="公司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司LOGO横版"/>
                  <pic:cNvPicPr>
                    <a:picLocks noChangeAspect="1"/>
                  </pic:cNvPicPr>
                </pic:nvPicPr>
                <pic:blipFill>
                  <a:blip r:embed="rId1"/>
                  <a:stretch>
                    <a:fillRect/>
                  </a:stretch>
                </pic:blipFill>
                <pic:spPr>
                  <a:xfrm>
                    <a:off x="0" y="0"/>
                    <a:ext cx="1117600" cy="268605"/>
                  </a:xfrm>
                  <a:prstGeom prst="rect">
                    <a:avLst/>
                  </a:prstGeom>
                </pic:spPr>
              </pic:pic>
            </a:graphicData>
          </a:graphic>
        </wp:inline>
      </w:drawing>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hint="eastAsia" w:eastAsia="宋体"/>
        <w:lang w:eastAsia="zh-CN"/>
      </w:rPr>
    </w:pPr>
    <w:r>
      <w:rPr>
        <w:rFonts w:hint="eastAsia" w:eastAsia="宋体"/>
        <w:lang w:eastAsia="zh-CN"/>
      </w:rPr>
      <w:drawing>
        <wp:inline distT="0" distB="0" distL="114300" distR="114300">
          <wp:extent cx="1330325" cy="320040"/>
          <wp:effectExtent l="0" t="0" r="3175" b="3810"/>
          <wp:docPr id="7" name="图片 7" descr="公司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公司LOGO横版"/>
                  <pic:cNvPicPr>
                    <a:picLocks noChangeAspect="1"/>
                  </pic:cNvPicPr>
                </pic:nvPicPr>
                <pic:blipFill>
                  <a:blip r:embed="rId1"/>
                  <a:stretch>
                    <a:fillRect/>
                  </a:stretch>
                </pic:blipFill>
                <pic:spPr>
                  <a:xfrm>
                    <a:off x="0" y="0"/>
                    <a:ext cx="1330325" cy="32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A61B5"/>
    <w:multiLevelType w:val="multilevel"/>
    <w:tmpl w:val="14FA61B5"/>
    <w:lvl w:ilvl="0" w:tentative="0">
      <w:start w:val="1"/>
      <w:numFmt w:val="japaneseCounting"/>
      <w:lvlText w:val="第%1条"/>
      <w:lvlJc w:val="left"/>
      <w:pPr>
        <w:ind w:left="945" w:hanging="94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6E3B7D0"/>
    <w:multiLevelType w:val="singleLevel"/>
    <w:tmpl w:val="46E3B7D0"/>
    <w:lvl w:ilvl="0" w:tentative="0">
      <w:start w:val="3"/>
      <w:numFmt w:val="chineseCounting"/>
      <w:suff w:val="space"/>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105"/>
    <w:rsid w:val="000015A6"/>
    <w:rsid w:val="00004B53"/>
    <w:rsid w:val="00012813"/>
    <w:rsid w:val="000138D0"/>
    <w:rsid w:val="000150BD"/>
    <w:rsid w:val="00025910"/>
    <w:rsid w:val="000336B8"/>
    <w:rsid w:val="000371BA"/>
    <w:rsid w:val="00040D5A"/>
    <w:rsid w:val="00045F19"/>
    <w:rsid w:val="00075208"/>
    <w:rsid w:val="00076DAA"/>
    <w:rsid w:val="0008647D"/>
    <w:rsid w:val="00090C62"/>
    <w:rsid w:val="000971C4"/>
    <w:rsid w:val="00097E8B"/>
    <w:rsid w:val="000A4116"/>
    <w:rsid w:val="000A6105"/>
    <w:rsid w:val="000D0DC3"/>
    <w:rsid w:val="000D798E"/>
    <w:rsid w:val="000F01A0"/>
    <w:rsid w:val="000F1B1A"/>
    <w:rsid w:val="001057C8"/>
    <w:rsid w:val="00117EE7"/>
    <w:rsid w:val="0012696C"/>
    <w:rsid w:val="00126E75"/>
    <w:rsid w:val="00127F6F"/>
    <w:rsid w:val="00140142"/>
    <w:rsid w:val="0014166E"/>
    <w:rsid w:val="00145A58"/>
    <w:rsid w:val="00155A0F"/>
    <w:rsid w:val="00155FD5"/>
    <w:rsid w:val="00161D52"/>
    <w:rsid w:val="001646E7"/>
    <w:rsid w:val="00167904"/>
    <w:rsid w:val="0017570D"/>
    <w:rsid w:val="00180844"/>
    <w:rsid w:val="00183DC7"/>
    <w:rsid w:val="00192B09"/>
    <w:rsid w:val="00193625"/>
    <w:rsid w:val="001957B1"/>
    <w:rsid w:val="00195A80"/>
    <w:rsid w:val="001C13BE"/>
    <w:rsid w:val="001E27F9"/>
    <w:rsid w:val="001E4A56"/>
    <w:rsid w:val="001E727D"/>
    <w:rsid w:val="001F0273"/>
    <w:rsid w:val="001F5F1C"/>
    <w:rsid w:val="0020016C"/>
    <w:rsid w:val="00222466"/>
    <w:rsid w:val="00222BE9"/>
    <w:rsid w:val="00227B0C"/>
    <w:rsid w:val="00235562"/>
    <w:rsid w:val="00247B34"/>
    <w:rsid w:val="00251433"/>
    <w:rsid w:val="00253DE4"/>
    <w:rsid w:val="00254A8D"/>
    <w:rsid w:val="00255515"/>
    <w:rsid w:val="00270220"/>
    <w:rsid w:val="0027328C"/>
    <w:rsid w:val="002764A5"/>
    <w:rsid w:val="0029013D"/>
    <w:rsid w:val="00294BBE"/>
    <w:rsid w:val="002954E5"/>
    <w:rsid w:val="002A30E8"/>
    <w:rsid w:val="002B6902"/>
    <w:rsid w:val="002C496A"/>
    <w:rsid w:val="002C7D21"/>
    <w:rsid w:val="002D23DC"/>
    <w:rsid w:val="002D3675"/>
    <w:rsid w:val="002D7E29"/>
    <w:rsid w:val="002E05F4"/>
    <w:rsid w:val="002E2787"/>
    <w:rsid w:val="002E6F4B"/>
    <w:rsid w:val="00311943"/>
    <w:rsid w:val="00312FDD"/>
    <w:rsid w:val="003271B2"/>
    <w:rsid w:val="00327DF0"/>
    <w:rsid w:val="00333720"/>
    <w:rsid w:val="003364E5"/>
    <w:rsid w:val="003411F4"/>
    <w:rsid w:val="003531DE"/>
    <w:rsid w:val="00355814"/>
    <w:rsid w:val="003575BC"/>
    <w:rsid w:val="0036021E"/>
    <w:rsid w:val="003607E4"/>
    <w:rsid w:val="00361700"/>
    <w:rsid w:val="00362D7C"/>
    <w:rsid w:val="003634D6"/>
    <w:rsid w:val="00363AEF"/>
    <w:rsid w:val="00364A23"/>
    <w:rsid w:val="00365B01"/>
    <w:rsid w:val="0037069F"/>
    <w:rsid w:val="003768D1"/>
    <w:rsid w:val="003838D0"/>
    <w:rsid w:val="003866AF"/>
    <w:rsid w:val="00390BC8"/>
    <w:rsid w:val="003A332C"/>
    <w:rsid w:val="003A3A4C"/>
    <w:rsid w:val="003B11BA"/>
    <w:rsid w:val="003B4C8A"/>
    <w:rsid w:val="003B7B31"/>
    <w:rsid w:val="003C5BC5"/>
    <w:rsid w:val="003D4AD4"/>
    <w:rsid w:val="003F17A7"/>
    <w:rsid w:val="003F6B8D"/>
    <w:rsid w:val="004012B7"/>
    <w:rsid w:val="00402AC1"/>
    <w:rsid w:val="004114DB"/>
    <w:rsid w:val="00414124"/>
    <w:rsid w:val="004254CE"/>
    <w:rsid w:val="004260A3"/>
    <w:rsid w:val="0042636E"/>
    <w:rsid w:val="0043555A"/>
    <w:rsid w:val="00444494"/>
    <w:rsid w:val="00450A7F"/>
    <w:rsid w:val="00452910"/>
    <w:rsid w:val="00457D1E"/>
    <w:rsid w:val="00460267"/>
    <w:rsid w:val="004623FC"/>
    <w:rsid w:val="00473B09"/>
    <w:rsid w:val="00484710"/>
    <w:rsid w:val="00493E68"/>
    <w:rsid w:val="00497687"/>
    <w:rsid w:val="004A0F34"/>
    <w:rsid w:val="004A1A2E"/>
    <w:rsid w:val="004A3AB6"/>
    <w:rsid w:val="004A66FB"/>
    <w:rsid w:val="004B4EF0"/>
    <w:rsid w:val="004D4418"/>
    <w:rsid w:val="004E1659"/>
    <w:rsid w:val="004E275E"/>
    <w:rsid w:val="004F053F"/>
    <w:rsid w:val="004F06F0"/>
    <w:rsid w:val="0050043B"/>
    <w:rsid w:val="00510EE0"/>
    <w:rsid w:val="00522693"/>
    <w:rsid w:val="00522B49"/>
    <w:rsid w:val="00554EA7"/>
    <w:rsid w:val="00555E23"/>
    <w:rsid w:val="005618F7"/>
    <w:rsid w:val="00566344"/>
    <w:rsid w:val="00567FFD"/>
    <w:rsid w:val="00582525"/>
    <w:rsid w:val="00582BC0"/>
    <w:rsid w:val="00585502"/>
    <w:rsid w:val="005A32F8"/>
    <w:rsid w:val="005A4B4B"/>
    <w:rsid w:val="005A7FC6"/>
    <w:rsid w:val="005B37BE"/>
    <w:rsid w:val="005B7E69"/>
    <w:rsid w:val="005D7532"/>
    <w:rsid w:val="005E0397"/>
    <w:rsid w:val="005E43CE"/>
    <w:rsid w:val="006006AB"/>
    <w:rsid w:val="00601ADE"/>
    <w:rsid w:val="00612EA9"/>
    <w:rsid w:val="00616B89"/>
    <w:rsid w:val="00627178"/>
    <w:rsid w:val="00631ECC"/>
    <w:rsid w:val="00656E9F"/>
    <w:rsid w:val="00667DC7"/>
    <w:rsid w:val="006762C0"/>
    <w:rsid w:val="00681F70"/>
    <w:rsid w:val="006A0732"/>
    <w:rsid w:val="006A4389"/>
    <w:rsid w:val="006C2455"/>
    <w:rsid w:val="006D4245"/>
    <w:rsid w:val="006D7EC8"/>
    <w:rsid w:val="006E3829"/>
    <w:rsid w:val="006E6CF1"/>
    <w:rsid w:val="006F0D30"/>
    <w:rsid w:val="007328BA"/>
    <w:rsid w:val="007346F4"/>
    <w:rsid w:val="00741126"/>
    <w:rsid w:val="00741B23"/>
    <w:rsid w:val="007427DB"/>
    <w:rsid w:val="00755CC2"/>
    <w:rsid w:val="00762C55"/>
    <w:rsid w:val="00765438"/>
    <w:rsid w:val="007A4568"/>
    <w:rsid w:val="007B472D"/>
    <w:rsid w:val="007C1F1B"/>
    <w:rsid w:val="007C2170"/>
    <w:rsid w:val="007C4043"/>
    <w:rsid w:val="007C77B5"/>
    <w:rsid w:val="007D042F"/>
    <w:rsid w:val="007D0653"/>
    <w:rsid w:val="007D0A4B"/>
    <w:rsid w:val="007D0D3A"/>
    <w:rsid w:val="007E385E"/>
    <w:rsid w:val="007E5299"/>
    <w:rsid w:val="007F0537"/>
    <w:rsid w:val="007F1F61"/>
    <w:rsid w:val="0080091E"/>
    <w:rsid w:val="00800DC8"/>
    <w:rsid w:val="0081541C"/>
    <w:rsid w:val="008208C0"/>
    <w:rsid w:val="008216CD"/>
    <w:rsid w:val="00832861"/>
    <w:rsid w:val="00836389"/>
    <w:rsid w:val="00844ACA"/>
    <w:rsid w:val="00845A8D"/>
    <w:rsid w:val="0085373C"/>
    <w:rsid w:val="00860BA9"/>
    <w:rsid w:val="00862DCB"/>
    <w:rsid w:val="008634A8"/>
    <w:rsid w:val="00867D0D"/>
    <w:rsid w:val="0087076F"/>
    <w:rsid w:val="00872A3C"/>
    <w:rsid w:val="00872C6A"/>
    <w:rsid w:val="00885F44"/>
    <w:rsid w:val="008877C1"/>
    <w:rsid w:val="00891651"/>
    <w:rsid w:val="008933C2"/>
    <w:rsid w:val="008A0685"/>
    <w:rsid w:val="008A2CDB"/>
    <w:rsid w:val="008B713B"/>
    <w:rsid w:val="008C41A9"/>
    <w:rsid w:val="008D02C3"/>
    <w:rsid w:val="008D38C4"/>
    <w:rsid w:val="008D6DE7"/>
    <w:rsid w:val="00904228"/>
    <w:rsid w:val="00922122"/>
    <w:rsid w:val="0092605A"/>
    <w:rsid w:val="009306E1"/>
    <w:rsid w:val="0093129F"/>
    <w:rsid w:val="009347AF"/>
    <w:rsid w:val="00946F5D"/>
    <w:rsid w:val="009559DE"/>
    <w:rsid w:val="0095752B"/>
    <w:rsid w:val="009623FF"/>
    <w:rsid w:val="009649C2"/>
    <w:rsid w:val="00971D5A"/>
    <w:rsid w:val="00972BAD"/>
    <w:rsid w:val="00974B4E"/>
    <w:rsid w:val="009770D2"/>
    <w:rsid w:val="009828B2"/>
    <w:rsid w:val="009A4391"/>
    <w:rsid w:val="009B6D76"/>
    <w:rsid w:val="009B7E1F"/>
    <w:rsid w:val="009C379A"/>
    <w:rsid w:val="009D6FAF"/>
    <w:rsid w:val="009E6415"/>
    <w:rsid w:val="009F2272"/>
    <w:rsid w:val="00A00B0D"/>
    <w:rsid w:val="00A02B5C"/>
    <w:rsid w:val="00A05C3A"/>
    <w:rsid w:val="00A07E38"/>
    <w:rsid w:val="00A37FDE"/>
    <w:rsid w:val="00A40D0B"/>
    <w:rsid w:val="00A50AAB"/>
    <w:rsid w:val="00A62049"/>
    <w:rsid w:val="00A64FDB"/>
    <w:rsid w:val="00A67B98"/>
    <w:rsid w:val="00A70E28"/>
    <w:rsid w:val="00A77240"/>
    <w:rsid w:val="00A86A1E"/>
    <w:rsid w:val="00A87A52"/>
    <w:rsid w:val="00A9030C"/>
    <w:rsid w:val="00A905A4"/>
    <w:rsid w:val="00A926FF"/>
    <w:rsid w:val="00AA1394"/>
    <w:rsid w:val="00AA1C2C"/>
    <w:rsid w:val="00AA3CA7"/>
    <w:rsid w:val="00AB2ED0"/>
    <w:rsid w:val="00AB4803"/>
    <w:rsid w:val="00AB6834"/>
    <w:rsid w:val="00AC2447"/>
    <w:rsid w:val="00AC3323"/>
    <w:rsid w:val="00AC4F94"/>
    <w:rsid w:val="00AC643E"/>
    <w:rsid w:val="00AC69BD"/>
    <w:rsid w:val="00AC72C4"/>
    <w:rsid w:val="00AE3321"/>
    <w:rsid w:val="00AF77CC"/>
    <w:rsid w:val="00B05836"/>
    <w:rsid w:val="00B142A0"/>
    <w:rsid w:val="00B14D87"/>
    <w:rsid w:val="00B159DB"/>
    <w:rsid w:val="00B17E78"/>
    <w:rsid w:val="00B25523"/>
    <w:rsid w:val="00B42A3C"/>
    <w:rsid w:val="00B4305F"/>
    <w:rsid w:val="00B44016"/>
    <w:rsid w:val="00B65D46"/>
    <w:rsid w:val="00B73762"/>
    <w:rsid w:val="00B759C9"/>
    <w:rsid w:val="00B75BE3"/>
    <w:rsid w:val="00B85A42"/>
    <w:rsid w:val="00B91C91"/>
    <w:rsid w:val="00B93DA7"/>
    <w:rsid w:val="00B94A5B"/>
    <w:rsid w:val="00B9680C"/>
    <w:rsid w:val="00BA19EF"/>
    <w:rsid w:val="00BA78B9"/>
    <w:rsid w:val="00BB04DB"/>
    <w:rsid w:val="00BB14C5"/>
    <w:rsid w:val="00BD7CB8"/>
    <w:rsid w:val="00BE0187"/>
    <w:rsid w:val="00BE2766"/>
    <w:rsid w:val="00BE2DB8"/>
    <w:rsid w:val="00BE52EE"/>
    <w:rsid w:val="00C042DA"/>
    <w:rsid w:val="00C06C88"/>
    <w:rsid w:val="00C1055C"/>
    <w:rsid w:val="00C16411"/>
    <w:rsid w:val="00C267EA"/>
    <w:rsid w:val="00C3493A"/>
    <w:rsid w:val="00C34EDF"/>
    <w:rsid w:val="00C37D06"/>
    <w:rsid w:val="00C42EB0"/>
    <w:rsid w:val="00C47F84"/>
    <w:rsid w:val="00C5268D"/>
    <w:rsid w:val="00C531E0"/>
    <w:rsid w:val="00C5580E"/>
    <w:rsid w:val="00C57931"/>
    <w:rsid w:val="00C57C01"/>
    <w:rsid w:val="00C623F5"/>
    <w:rsid w:val="00C72F3A"/>
    <w:rsid w:val="00C74F68"/>
    <w:rsid w:val="00C850AE"/>
    <w:rsid w:val="00C8596C"/>
    <w:rsid w:val="00CA1B34"/>
    <w:rsid w:val="00CB2E09"/>
    <w:rsid w:val="00CB42AC"/>
    <w:rsid w:val="00CB4C16"/>
    <w:rsid w:val="00CB5CFA"/>
    <w:rsid w:val="00CD5C88"/>
    <w:rsid w:val="00CD6B3C"/>
    <w:rsid w:val="00CE5E03"/>
    <w:rsid w:val="00CF08F4"/>
    <w:rsid w:val="00CF64BC"/>
    <w:rsid w:val="00D0118E"/>
    <w:rsid w:val="00D11FBA"/>
    <w:rsid w:val="00D14BC4"/>
    <w:rsid w:val="00D32F2C"/>
    <w:rsid w:val="00D62C05"/>
    <w:rsid w:val="00D66BAD"/>
    <w:rsid w:val="00D71320"/>
    <w:rsid w:val="00D74726"/>
    <w:rsid w:val="00D8315F"/>
    <w:rsid w:val="00D845D7"/>
    <w:rsid w:val="00D94972"/>
    <w:rsid w:val="00D949DE"/>
    <w:rsid w:val="00DA40CE"/>
    <w:rsid w:val="00DA4E30"/>
    <w:rsid w:val="00DB6C85"/>
    <w:rsid w:val="00DC4ED5"/>
    <w:rsid w:val="00DC6AAD"/>
    <w:rsid w:val="00DD12C7"/>
    <w:rsid w:val="00DD2449"/>
    <w:rsid w:val="00DE7A6C"/>
    <w:rsid w:val="00DF1560"/>
    <w:rsid w:val="00E14DD2"/>
    <w:rsid w:val="00E15902"/>
    <w:rsid w:val="00E27A75"/>
    <w:rsid w:val="00E35DA4"/>
    <w:rsid w:val="00E501C7"/>
    <w:rsid w:val="00E542C3"/>
    <w:rsid w:val="00E62445"/>
    <w:rsid w:val="00E635C2"/>
    <w:rsid w:val="00E66C97"/>
    <w:rsid w:val="00EA4041"/>
    <w:rsid w:val="00EB1B2A"/>
    <w:rsid w:val="00EB5CC0"/>
    <w:rsid w:val="00EB7B46"/>
    <w:rsid w:val="00EC3CCA"/>
    <w:rsid w:val="00EC57F6"/>
    <w:rsid w:val="00EC6708"/>
    <w:rsid w:val="00EC7954"/>
    <w:rsid w:val="00ED0E7A"/>
    <w:rsid w:val="00ED3329"/>
    <w:rsid w:val="00ED77FB"/>
    <w:rsid w:val="00EE305A"/>
    <w:rsid w:val="00EE4F72"/>
    <w:rsid w:val="00EE5424"/>
    <w:rsid w:val="00EF2FC5"/>
    <w:rsid w:val="00F17480"/>
    <w:rsid w:val="00F21C8C"/>
    <w:rsid w:val="00F30853"/>
    <w:rsid w:val="00F33069"/>
    <w:rsid w:val="00F3349E"/>
    <w:rsid w:val="00F3467A"/>
    <w:rsid w:val="00F35C1A"/>
    <w:rsid w:val="00F36C76"/>
    <w:rsid w:val="00F37523"/>
    <w:rsid w:val="00F42C2F"/>
    <w:rsid w:val="00F52410"/>
    <w:rsid w:val="00F52486"/>
    <w:rsid w:val="00F53A70"/>
    <w:rsid w:val="00F55E06"/>
    <w:rsid w:val="00F56BAB"/>
    <w:rsid w:val="00F57EEE"/>
    <w:rsid w:val="00F6142F"/>
    <w:rsid w:val="00F83154"/>
    <w:rsid w:val="00F906B6"/>
    <w:rsid w:val="00F90D47"/>
    <w:rsid w:val="00F92B0A"/>
    <w:rsid w:val="00FA386B"/>
    <w:rsid w:val="00FA445F"/>
    <w:rsid w:val="00FB0775"/>
    <w:rsid w:val="00FB22D4"/>
    <w:rsid w:val="00FC157C"/>
    <w:rsid w:val="00FE1E25"/>
    <w:rsid w:val="00FE4826"/>
    <w:rsid w:val="00FE4BF3"/>
    <w:rsid w:val="00FE6217"/>
    <w:rsid w:val="00FE6CD0"/>
    <w:rsid w:val="01116A15"/>
    <w:rsid w:val="014066F2"/>
    <w:rsid w:val="01714A93"/>
    <w:rsid w:val="01B75BDA"/>
    <w:rsid w:val="02552376"/>
    <w:rsid w:val="02620736"/>
    <w:rsid w:val="02760F5E"/>
    <w:rsid w:val="02886F1C"/>
    <w:rsid w:val="02AB530B"/>
    <w:rsid w:val="02B47DF2"/>
    <w:rsid w:val="02B93812"/>
    <w:rsid w:val="02D25129"/>
    <w:rsid w:val="02EA3EBF"/>
    <w:rsid w:val="03500E99"/>
    <w:rsid w:val="037278FF"/>
    <w:rsid w:val="03B76CB6"/>
    <w:rsid w:val="03C541CA"/>
    <w:rsid w:val="05AD334F"/>
    <w:rsid w:val="05BE7F61"/>
    <w:rsid w:val="05EA3DCC"/>
    <w:rsid w:val="05F579F3"/>
    <w:rsid w:val="0653020D"/>
    <w:rsid w:val="067B1DCE"/>
    <w:rsid w:val="06A227D6"/>
    <w:rsid w:val="06B24575"/>
    <w:rsid w:val="07090CE7"/>
    <w:rsid w:val="077B195F"/>
    <w:rsid w:val="07D0215B"/>
    <w:rsid w:val="08265471"/>
    <w:rsid w:val="0889727B"/>
    <w:rsid w:val="08AA2B32"/>
    <w:rsid w:val="09063541"/>
    <w:rsid w:val="096D0C86"/>
    <w:rsid w:val="098B310E"/>
    <w:rsid w:val="09BD0D78"/>
    <w:rsid w:val="09F702CD"/>
    <w:rsid w:val="0A332A55"/>
    <w:rsid w:val="0A541B17"/>
    <w:rsid w:val="0A726698"/>
    <w:rsid w:val="0A797131"/>
    <w:rsid w:val="0A8A3D6B"/>
    <w:rsid w:val="0B33386F"/>
    <w:rsid w:val="0B565DAA"/>
    <w:rsid w:val="0C4674D9"/>
    <w:rsid w:val="0C8A3542"/>
    <w:rsid w:val="0CE546D3"/>
    <w:rsid w:val="0D660F33"/>
    <w:rsid w:val="0DE50B32"/>
    <w:rsid w:val="0E225ADD"/>
    <w:rsid w:val="0E236C13"/>
    <w:rsid w:val="0E2A233D"/>
    <w:rsid w:val="0EE71892"/>
    <w:rsid w:val="0F3233E8"/>
    <w:rsid w:val="0F4421BC"/>
    <w:rsid w:val="105C71F8"/>
    <w:rsid w:val="112B57DF"/>
    <w:rsid w:val="11497070"/>
    <w:rsid w:val="11617113"/>
    <w:rsid w:val="117E0330"/>
    <w:rsid w:val="13044307"/>
    <w:rsid w:val="1314638B"/>
    <w:rsid w:val="13386DF7"/>
    <w:rsid w:val="133D7D72"/>
    <w:rsid w:val="13592AFD"/>
    <w:rsid w:val="138C0662"/>
    <w:rsid w:val="13F92719"/>
    <w:rsid w:val="141B7708"/>
    <w:rsid w:val="148C78EF"/>
    <w:rsid w:val="14A535B0"/>
    <w:rsid w:val="150C3F82"/>
    <w:rsid w:val="152D6BAF"/>
    <w:rsid w:val="15CB4F8B"/>
    <w:rsid w:val="16882639"/>
    <w:rsid w:val="16D01B51"/>
    <w:rsid w:val="16DF6AFD"/>
    <w:rsid w:val="170517DD"/>
    <w:rsid w:val="17723078"/>
    <w:rsid w:val="17756F22"/>
    <w:rsid w:val="17797918"/>
    <w:rsid w:val="17BD7BAD"/>
    <w:rsid w:val="180F1FED"/>
    <w:rsid w:val="18387BCE"/>
    <w:rsid w:val="184978DC"/>
    <w:rsid w:val="186C3252"/>
    <w:rsid w:val="18806037"/>
    <w:rsid w:val="18BD5365"/>
    <w:rsid w:val="18E90BE0"/>
    <w:rsid w:val="190269E6"/>
    <w:rsid w:val="191A139B"/>
    <w:rsid w:val="1985188F"/>
    <w:rsid w:val="1A063631"/>
    <w:rsid w:val="1A2C73D2"/>
    <w:rsid w:val="1A8E3961"/>
    <w:rsid w:val="1AAA7D38"/>
    <w:rsid w:val="1AC903EC"/>
    <w:rsid w:val="1AD010A3"/>
    <w:rsid w:val="1AE0619D"/>
    <w:rsid w:val="1AF56785"/>
    <w:rsid w:val="1B874668"/>
    <w:rsid w:val="1BB2757A"/>
    <w:rsid w:val="1BBD5A07"/>
    <w:rsid w:val="1BCD2D17"/>
    <w:rsid w:val="1C425B62"/>
    <w:rsid w:val="1D0211F7"/>
    <w:rsid w:val="1D5409BB"/>
    <w:rsid w:val="1D835455"/>
    <w:rsid w:val="1DDC2300"/>
    <w:rsid w:val="1E076B1A"/>
    <w:rsid w:val="1E0C313B"/>
    <w:rsid w:val="1E602F23"/>
    <w:rsid w:val="1E8C48EB"/>
    <w:rsid w:val="1E903A96"/>
    <w:rsid w:val="1E9A4EF0"/>
    <w:rsid w:val="1EE50496"/>
    <w:rsid w:val="1EFF1BCD"/>
    <w:rsid w:val="1F3F2453"/>
    <w:rsid w:val="200D1907"/>
    <w:rsid w:val="202C57C5"/>
    <w:rsid w:val="20531E22"/>
    <w:rsid w:val="20B32189"/>
    <w:rsid w:val="20B42861"/>
    <w:rsid w:val="20CD27D5"/>
    <w:rsid w:val="20D91E16"/>
    <w:rsid w:val="215F11A2"/>
    <w:rsid w:val="217D5F38"/>
    <w:rsid w:val="21893D86"/>
    <w:rsid w:val="21BE42A4"/>
    <w:rsid w:val="21DF7E34"/>
    <w:rsid w:val="22264A64"/>
    <w:rsid w:val="22574DB7"/>
    <w:rsid w:val="226F6567"/>
    <w:rsid w:val="229C7810"/>
    <w:rsid w:val="22CE5D14"/>
    <w:rsid w:val="22D92E6F"/>
    <w:rsid w:val="23390695"/>
    <w:rsid w:val="235E01E8"/>
    <w:rsid w:val="23606F10"/>
    <w:rsid w:val="23863BF3"/>
    <w:rsid w:val="23937A9E"/>
    <w:rsid w:val="23DD125F"/>
    <w:rsid w:val="24204435"/>
    <w:rsid w:val="243C60BC"/>
    <w:rsid w:val="24696B39"/>
    <w:rsid w:val="248B4B90"/>
    <w:rsid w:val="248F5A9E"/>
    <w:rsid w:val="249E3120"/>
    <w:rsid w:val="24B224EC"/>
    <w:rsid w:val="25163399"/>
    <w:rsid w:val="25AA251B"/>
    <w:rsid w:val="25F3278D"/>
    <w:rsid w:val="263A4461"/>
    <w:rsid w:val="26957247"/>
    <w:rsid w:val="26C52AA7"/>
    <w:rsid w:val="26D632D7"/>
    <w:rsid w:val="273300B0"/>
    <w:rsid w:val="276F0C5F"/>
    <w:rsid w:val="285268AC"/>
    <w:rsid w:val="286E6EA4"/>
    <w:rsid w:val="2963334A"/>
    <w:rsid w:val="29675604"/>
    <w:rsid w:val="29B63BD7"/>
    <w:rsid w:val="2A050A11"/>
    <w:rsid w:val="2A4048AF"/>
    <w:rsid w:val="2AFF4CEF"/>
    <w:rsid w:val="2B090EB0"/>
    <w:rsid w:val="2B120492"/>
    <w:rsid w:val="2B176D26"/>
    <w:rsid w:val="2B876456"/>
    <w:rsid w:val="2BC925DB"/>
    <w:rsid w:val="2BC955B5"/>
    <w:rsid w:val="2CD84D1E"/>
    <w:rsid w:val="2D9942F2"/>
    <w:rsid w:val="2DE52251"/>
    <w:rsid w:val="2DE9515B"/>
    <w:rsid w:val="2ECF4664"/>
    <w:rsid w:val="2F3204CB"/>
    <w:rsid w:val="2F690170"/>
    <w:rsid w:val="2F85675B"/>
    <w:rsid w:val="2F887C7B"/>
    <w:rsid w:val="2F996C26"/>
    <w:rsid w:val="30180E7C"/>
    <w:rsid w:val="301D1ED7"/>
    <w:rsid w:val="30244A06"/>
    <w:rsid w:val="302A6B42"/>
    <w:rsid w:val="310A3038"/>
    <w:rsid w:val="312019D3"/>
    <w:rsid w:val="31C175C5"/>
    <w:rsid w:val="31CA0E1E"/>
    <w:rsid w:val="3310393A"/>
    <w:rsid w:val="331E0B55"/>
    <w:rsid w:val="33893DB3"/>
    <w:rsid w:val="339E3291"/>
    <w:rsid w:val="33E5118A"/>
    <w:rsid w:val="33EC1FBF"/>
    <w:rsid w:val="349B3C95"/>
    <w:rsid w:val="354051A0"/>
    <w:rsid w:val="355E5742"/>
    <w:rsid w:val="357A2A72"/>
    <w:rsid w:val="358E242B"/>
    <w:rsid w:val="35914343"/>
    <w:rsid w:val="35A8470C"/>
    <w:rsid w:val="36451110"/>
    <w:rsid w:val="366A0501"/>
    <w:rsid w:val="372F2AE5"/>
    <w:rsid w:val="379836B9"/>
    <w:rsid w:val="37AF780C"/>
    <w:rsid w:val="37CF627A"/>
    <w:rsid w:val="381D6A80"/>
    <w:rsid w:val="384406EE"/>
    <w:rsid w:val="385C4C92"/>
    <w:rsid w:val="386E7E96"/>
    <w:rsid w:val="38984F48"/>
    <w:rsid w:val="390D6D59"/>
    <w:rsid w:val="391D607D"/>
    <w:rsid w:val="3959285B"/>
    <w:rsid w:val="396F3E36"/>
    <w:rsid w:val="39F340F5"/>
    <w:rsid w:val="3A0A26BA"/>
    <w:rsid w:val="3A221D28"/>
    <w:rsid w:val="3ACC3CBE"/>
    <w:rsid w:val="3B2D5951"/>
    <w:rsid w:val="3B8C0B3D"/>
    <w:rsid w:val="3BA54213"/>
    <w:rsid w:val="3BC31116"/>
    <w:rsid w:val="3BE02DA6"/>
    <w:rsid w:val="3C180080"/>
    <w:rsid w:val="3C693477"/>
    <w:rsid w:val="3C8371E8"/>
    <w:rsid w:val="3C8670C6"/>
    <w:rsid w:val="3CF81D26"/>
    <w:rsid w:val="3D1B6B52"/>
    <w:rsid w:val="3D5D577F"/>
    <w:rsid w:val="3D677EB3"/>
    <w:rsid w:val="3E1C6F0C"/>
    <w:rsid w:val="3E1E3D07"/>
    <w:rsid w:val="3ECD2124"/>
    <w:rsid w:val="3EE51511"/>
    <w:rsid w:val="3F334559"/>
    <w:rsid w:val="3F79637F"/>
    <w:rsid w:val="3F8554F8"/>
    <w:rsid w:val="3FBF2F06"/>
    <w:rsid w:val="40117132"/>
    <w:rsid w:val="40493A33"/>
    <w:rsid w:val="40A51004"/>
    <w:rsid w:val="40BE4E08"/>
    <w:rsid w:val="40E24CF9"/>
    <w:rsid w:val="40E302AE"/>
    <w:rsid w:val="40F4223E"/>
    <w:rsid w:val="4198383D"/>
    <w:rsid w:val="41A445B6"/>
    <w:rsid w:val="41F5011C"/>
    <w:rsid w:val="430F3247"/>
    <w:rsid w:val="43116C89"/>
    <w:rsid w:val="43143A60"/>
    <w:rsid w:val="44002764"/>
    <w:rsid w:val="445561F1"/>
    <w:rsid w:val="44DD5F63"/>
    <w:rsid w:val="44DD6835"/>
    <w:rsid w:val="45387B6C"/>
    <w:rsid w:val="45807F91"/>
    <w:rsid w:val="45864B54"/>
    <w:rsid w:val="45E77390"/>
    <w:rsid w:val="4606767B"/>
    <w:rsid w:val="462C0F65"/>
    <w:rsid w:val="46FF2345"/>
    <w:rsid w:val="47C400FF"/>
    <w:rsid w:val="48101C38"/>
    <w:rsid w:val="48AF0A98"/>
    <w:rsid w:val="48BA4EBD"/>
    <w:rsid w:val="48E33D83"/>
    <w:rsid w:val="49093E6B"/>
    <w:rsid w:val="49263467"/>
    <w:rsid w:val="49791792"/>
    <w:rsid w:val="49861019"/>
    <w:rsid w:val="49913A9B"/>
    <w:rsid w:val="49D31C48"/>
    <w:rsid w:val="4A180351"/>
    <w:rsid w:val="4A256B5F"/>
    <w:rsid w:val="4A6952D0"/>
    <w:rsid w:val="4A7A73FB"/>
    <w:rsid w:val="4AC66746"/>
    <w:rsid w:val="4B064058"/>
    <w:rsid w:val="4B323689"/>
    <w:rsid w:val="4B48133F"/>
    <w:rsid w:val="4B950787"/>
    <w:rsid w:val="4BFC45E9"/>
    <w:rsid w:val="4C185DF8"/>
    <w:rsid w:val="4C1D5FBB"/>
    <w:rsid w:val="4C391FF1"/>
    <w:rsid w:val="4C9F45E5"/>
    <w:rsid w:val="4CB873E6"/>
    <w:rsid w:val="4CD63637"/>
    <w:rsid w:val="4CEF1D03"/>
    <w:rsid w:val="4D073707"/>
    <w:rsid w:val="4D4C511A"/>
    <w:rsid w:val="4D614325"/>
    <w:rsid w:val="4D9D74CF"/>
    <w:rsid w:val="4DCC36AD"/>
    <w:rsid w:val="4DFD7FE3"/>
    <w:rsid w:val="4EA55865"/>
    <w:rsid w:val="4EBC0B99"/>
    <w:rsid w:val="4EE709C5"/>
    <w:rsid w:val="4EF12CC5"/>
    <w:rsid w:val="4EF95C5B"/>
    <w:rsid w:val="4FA836A9"/>
    <w:rsid w:val="4FAC4810"/>
    <w:rsid w:val="4FFA567C"/>
    <w:rsid w:val="50EA2197"/>
    <w:rsid w:val="51505C2C"/>
    <w:rsid w:val="517F411E"/>
    <w:rsid w:val="518151C9"/>
    <w:rsid w:val="51A5056E"/>
    <w:rsid w:val="520943BF"/>
    <w:rsid w:val="521D42E0"/>
    <w:rsid w:val="526E67F1"/>
    <w:rsid w:val="52746840"/>
    <w:rsid w:val="52CF2EAC"/>
    <w:rsid w:val="533E39F5"/>
    <w:rsid w:val="534323D8"/>
    <w:rsid w:val="536E013D"/>
    <w:rsid w:val="5373719E"/>
    <w:rsid w:val="54033B17"/>
    <w:rsid w:val="544A6E3E"/>
    <w:rsid w:val="54EC4594"/>
    <w:rsid w:val="55382959"/>
    <w:rsid w:val="555C1F5A"/>
    <w:rsid w:val="556F6C58"/>
    <w:rsid w:val="55B72E87"/>
    <w:rsid w:val="5602259D"/>
    <w:rsid w:val="56553054"/>
    <w:rsid w:val="575A00EA"/>
    <w:rsid w:val="578665E7"/>
    <w:rsid w:val="57FD4A6F"/>
    <w:rsid w:val="58050A88"/>
    <w:rsid w:val="58066507"/>
    <w:rsid w:val="588D05FE"/>
    <w:rsid w:val="589C7A76"/>
    <w:rsid w:val="58BC2971"/>
    <w:rsid w:val="58CF7670"/>
    <w:rsid w:val="59102972"/>
    <w:rsid w:val="591F11E8"/>
    <w:rsid w:val="59D21066"/>
    <w:rsid w:val="5A9B5C87"/>
    <w:rsid w:val="5AAE15A1"/>
    <w:rsid w:val="5B4A2267"/>
    <w:rsid w:val="5B8E7377"/>
    <w:rsid w:val="5BA108A7"/>
    <w:rsid w:val="5C4139CE"/>
    <w:rsid w:val="5CFD1DA1"/>
    <w:rsid w:val="5D490C87"/>
    <w:rsid w:val="5D4D7167"/>
    <w:rsid w:val="5DAF0D34"/>
    <w:rsid w:val="5EA469C2"/>
    <w:rsid w:val="5ED072BB"/>
    <w:rsid w:val="5EFB6BF7"/>
    <w:rsid w:val="5F0F6DE3"/>
    <w:rsid w:val="5F4420C0"/>
    <w:rsid w:val="5F5453E5"/>
    <w:rsid w:val="5F565673"/>
    <w:rsid w:val="6028179F"/>
    <w:rsid w:val="60C4519E"/>
    <w:rsid w:val="60D373B2"/>
    <w:rsid w:val="60F614CF"/>
    <w:rsid w:val="6107600E"/>
    <w:rsid w:val="61731856"/>
    <w:rsid w:val="61CC64B8"/>
    <w:rsid w:val="62532F53"/>
    <w:rsid w:val="626540D1"/>
    <w:rsid w:val="62702A65"/>
    <w:rsid w:val="62C713CE"/>
    <w:rsid w:val="6305527C"/>
    <w:rsid w:val="63BB1CAD"/>
    <w:rsid w:val="64806F55"/>
    <w:rsid w:val="648617DE"/>
    <w:rsid w:val="64B16163"/>
    <w:rsid w:val="65110D11"/>
    <w:rsid w:val="652C5423"/>
    <w:rsid w:val="6560215F"/>
    <w:rsid w:val="65651623"/>
    <w:rsid w:val="65820765"/>
    <w:rsid w:val="658A58AC"/>
    <w:rsid w:val="65B66CCF"/>
    <w:rsid w:val="667B2570"/>
    <w:rsid w:val="67015ACA"/>
    <w:rsid w:val="670D59C1"/>
    <w:rsid w:val="672E7D6F"/>
    <w:rsid w:val="67347189"/>
    <w:rsid w:val="67A64D3E"/>
    <w:rsid w:val="67EC52F3"/>
    <w:rsid w:val="68243F18"/>
    <w:rsid w:val="68512224"/>
    <w:rsid w:val="688F3E2B"/>
    <w:rsid w:val="68C97899"/>
    <w:rsid w:val="68DE6C07"/>
    <w:rsid w:val="69125B47"/>
    <w:rsid w:val="6920221B"/>
    <w:rsid w:val="69273395"/>
    <w:rsid w:val="693E57F8"/>
    <w:rsid w:val="699118D4"/>
    <w:rsid w:val="6A5C3D20"/>
    <w:rsid w:val="6AC14A5E"/>
    <w:rsid w:val="6B457FF4"/>
    <w:rsid w:val="6B6072B1"/>
    <w:rsid w:val="6B7F198E"/>
    <w:rsid w:val="6BA26C65"/>
    <w:rsid w:val="6BB85ED1"/>
    <w:rsid w:val="6C6F2233"/>
    <w:rsid w:val="6CB6724A"/>
    <w:rsid w:val="6F196A0C"/>
    <w:rsid w:val="6F6D5893"/>
    <w:rsid w:val="6F752D0D"/>
    <w:rsid w:val="6F820D88"/>
    <w:rsid w:val="6FF332A7"/>
    <w:rsid w:val="704D02DB"/>
    <w:rsid w:val="70B06BDD"/>
    <w:rsid w:val="718A4651"/>
    <w:rsid w:val="71B05B1C"/>
    <w:rsid w:val="71B07DC5"/>
    <w:rsid w:val="72091D12"/>
    <w:rsid w:val="725F1CB9"/>
    <w:rsid w:val="726C3D87"/>
    <w:rsid w:val="729774EC"/>
    <w:rsid w:val="72AF6D63"/>
    <w:rsid w:val="72C21A5B"/>
    <w:rsid w:val="72D445C2"/>
    <w:rsid w:val="73694E55"/>
    <w:rsid w:val="73F643F9"/>
    <w:rsid w:val="74AC6E5C"/>
    <w:rsid w:val="74E403AD"/>
    <w:rsid w:val="74F46C80"/>
    <w:rsid w:val="750306E8"/>
    <w:rsid w:val="75285E07"/>
    <w:rsid w:val="75A54943"/>
    <w:rsid w:val="75C02ACD"/>
    <w:rsid w:val="75DA6716"/>
    <w:rsid w:val="75FD71E4"/>
    <w:rsid w:val="760B0EB7"/>
    <w:rsid w:val="767B6DBC"/>
    <w:rsid w:val="767C6405"/>
    <w:rsid w:val="772B65B4"/>
    <w:rsid w:val="77532540"/>
    <w:rsid w:val="78170818"/>
    <w:rsid w:val="78183F1B"/>
    <w:rsid w:val="78323F91"/>
    <w:rsid w:val="783E27B6"/>
    <w:rsid w:val="78B25FEB"/>
    <w:rsid w:val="78D309F3"/>
    <w:rsid w:val="78E348B9"/>
    <w:rsid w:val="78EE64B6"/>
    <w:rsid w:val="78FC5DAF"/>
    <w:rsid w:val="79520427"/>
    <w:rsid w:val="79524D70"/>
    <w:rsid w:val="796B231A"/>
    <w:rsid w:val="79C0546D"/>
    <w:rsid w:val="7A2528D8"/>
    <w:rsid w:val="7A310C8B"/>
    <w:rsid w:val="7A4D7DB8"/>
    <w:rsid w:val="7A620882"/>
    <w:rsid w:val="7A657AC8"/>
    <w:rsid w:val="7A694A99"/>
    <w:rsid w:val="7AA81882"/>
    <w:rsid w:val="7ABD314F"/>
    <w:rsid w:val="7B464AC2"/>
    <w:rsid w:val="7BAA4C29"/>
    <w:rsid w:val="7BFF5E2B"/>
    <w:rsid w:val="7C1F4DFB"/>
    <w:rsid w:val="7C927A28"/>
    <w:rsid w:val="7D9C5802"/>
    <w:rsid w:val="7E09289C"/>
    <w:rsid w:val="7E3C422D"/>
    <w:rsid w:val="7EA60C01"/>
    <w:rsid w:val="7F0F6384"/>
    <w:rsid w:val="7F243403"/>
    <w:rsid w:val="7F653CBD"/>
    <w:rsid w:val="7F743A86"/>
    <w:rsid w:val="7F8C2B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0" w:name="Document Map"/>
    <w:lsdException w:qFormat="1"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99"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72"/>
    <w:semiHidden/>
    <w:unhideWhenUsed/>
    <w:qFormat/>
    <w:uiPriority w:val="0"/>
    <w:pPr>
      <w:keepNext/>
      <w:keepLines/>
      <w:spacing w:before="260" w:after="260" w:line="416" w:lineRule="auto"/>
      <w:outlineLvl w:val="2"/>
    </w:pPr>
    <w:rPr>
      <w:b/>
      <w:bCs/>
      <w:sz w:val="32"/>
      <w:szCs w:val="32"/>
    </w:rPr>
  </w:style>
  <w:style w:type="character" w:default="1" w:styleId="22">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autoSpaceDE w:val="0"/>
      <w:autoSpaceDN w:val="0"/>
      <w:adjustRightInd w:val="0"/>
      <w:spacing w:line="360" w:lineRule="atLeast"/>
      <w:ind w:firstLine="420"/>
      <w:textAlignment w:val="baseline"/>
    </w:pPr>
    <w:rPr>
      <w:rFonts w:ascii="宋体"/>
      <w:kern w:val="0"/>
      <w:sz w:val="24"/>
      <w:szCs w:val="20"/>
    </w:rPr>
  </w:style>
  <w:style w:type="paragraph" w:styleId="6">
    <w:name w:val="annotation text"/>
    <w:basedOn w:val="1"/>
    <w:link w:val="76"/>
    <w:qFormat/>
    <w:uiPriority w:val="99"/>
    <w:pPr>
      <w:jc w:val="left"/>
    </w:pPr>
    <w:rPr>
      <w:szCs w:val="20"/>
    </w:rPr>
  </w:style>
  <w:style w:type="paragraph" w:styleId="7">
    <w:name w:val="Body Text"/>
    <w:basedOn w:val="1"/>
    <w:link w:val="35"/>
    <w:qFormat/>
    <w:uiPriority w:val="99"/>
    <w:pPr>
      <w:spacing w:after="120"/>
    </w:pPr>
  </w:style>
  <w:style w:type="paragraph" w:styleId="8">
    <w:name w:val="Body Text Indent"/>
    <w:basedOn w:val="1"/>
    <w:link w:val="42"/>
    <w:qFormat/>
    <w:uiPriority w:val="99"/>
    <w:pPr>
      <w:spacing w:after="120"/>
      <w:ind w:left="420" w:leftChars="200"/>
    </w:pPr>
  </w:style>
  <w:style w:type="paragraph" w:styleId="9">
    <w:name w:val="Block Text"/>
    <w:basedOn w:val="1"/>
    <w:qFormat/>
    <w:uiPriority w:val="99"/>
    <w:pPr>
      <w:ind w:left="359" w:leftChars="171" w:right="72" w:firstLine="1"/>
    </w:pPr>
    <w:rPr>
      <w:bCs/>
      <w:sz w:val="24"/>
    </w:rPr>
  </w:style>
  <w:style w:type="paragraph" w:styleId="10">
    <w:name w:val="Plain Text"/>
    <w:basedOn w:val="1"/>
    <w:link w:val="75"/>
    <w:unhideWhenUsed/>
    <w:qFormat/>
    <w:uiPriority w:val="99"/>
    <w:rPr>
      <w:rFonts w:ascii="宋体" w:hAnsi="Courier New" w:cs="Courier New"/>
      <w:kern w:val="0"/>
      <w:szCs w:val="21"/>
    </w:rPr>
  </w:style>
  <w:style w:type="paragraph" w:styleId="11">
    <w:name w:val="Date"/>
    <w:basedOn w:val="1"/>
    <w:next w:val="1"/>
    <w:link w:val="34"/>
    <w:qFormat/>
    <w:uiPriority w:val="99"/>
    <w:pPr>
      <w:ind w:left="100" w:leftChars="2500"/>
    </w:pPr>
    <w:rPr>
      <w:rFonts w:ascii="宋体" w:hAnsi="宋体"/>
      <w:bCs/>
      <w:sz w:val="24"/>
    </w:rPr>
  </w:style>
  <w:style w:type="paragraph" w:styleId="12">
    <w:name w:val="Balloon Text"/>
    <w:basedOn w:val="1"/>
    <w:link w:val="31"/>
    <w:qFormat/>
    <w:uiPriority w:val="99"/>
    <w:rPr>
      <w:sz w:val="18"/>
      <w:szCs w:val="18"/>
    </w:rPr>
  </w:style>
  <w:style w:type="paragraph" w:styleId="13">
    <w:name w:val="footer"/>
    <w:basedOn w:val="1"/>
    <w:link w:val="30"/>
    <w:qFormat/>
    <w:uiPriority w:val="99"/>
    <w:pPr>
      <w:tabs>
        <w:tab w:val="center" w:pos="4153"/>
        <w:tab w:val="right" w:pos="8306"/>
      </w:tabs>
      <w:snapToGrid w:val="0"/>
      <w:jc w:val="left"/>
    </w:pPr>
    <w:rPr>
      <w:sz w:val="18"/>
      <w:szCs w:val="18"/>
    </w:rPr>
  </w:style>
  <w:style w:type="paragraph" w:styleId="14">
    <w:name w:val="header"/>
    <w:basedOn w:val="1"/>
    <w:link w:val="29"/>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style>
  <w:style w:type="paragraph" w:styleId="16">
    <w:name w:val="Body Text Indent 3"/>
    <w:basedOn w:val="1"/>
    <w:link w:val="33"/>
    <w:qFormat/>
    <w:uiPriority w:val="99"/>
    <w:pPr>
      <w:spacing w:line="440" w:lineRule="atLeast"/>
      <w:ind w:right="-334" w:firstLine="629" w:firstLineChars="262"/>
    </w:pPr>
    <w:rPr>
      <w:sz w:val="24"/>
      <w:szCs w:val="20"/>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8">
    <w:name w:val="Title"/>
    <w:basedOn w:val="1"/>
    <w:next w:val="1"/>
    <w:link w:val="47"/>
    <w:qFormat/>
    <w:uiPriority w:val="99"/>
    <w:pPr>
      <w:spacing w:before="240" w:after="60"/>
      <w:jc w:val="center"/>
      <w:outlineLvl w:val="0"/>
    </w:pPr>
    <w:rPr>
      <w:rFonts w:ascii="Cambria" w:hAnsi="Cambria"/>
      <w:b/>
      <w:bCs/>
      <w:sz w:val="32"/>
      <w:szCs w:val="32"/>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1">
    <w:name w:val="Table Elegant"/>
    <w:basedOn w:val="19"/>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caps/>
        <w:color w:val="auto"/>
      </w:rPr>
      <w:tblPr/>
      <w:tcPr>
        <w:tcBorders>
          <w:tl2br w:val="nil"/>
          <w:tr2bl w:val="nil"/>
        </w:tcBorders>
      </w:tcPr>
    </w:tblStylePr>
  </w:style>
  <w:style w:type="character" w:styleId="23">
    <w:name w:val="Strong"/>
    <w:basedOn w:val="22"/>
    <w:qFormat/>
    <w:uiPriority w:val="22"/>
    <w:rPr>
      <w:rFonts w:cs="Times New Roman"/>
      <w:b/>
      <w:bCs/>
    </w:rPr>
  </w:style>
  <w:style w:type="character" w:styleId="24">
    <w:name w:val="page number"/>
    <w:basedOn w:val="22"/>
    <w:qFormat/>
    <w:uiPriority w:val="99"/>
    <w:rPr>
      <w:rFonts w:cs="Times New Roman"/>
    </w:rPr>
  </w:style>
  <w:style w:type="character" w:styleId="25">
    <w:name w:val="FollowedHyperlink"/>
    <w:basedOn w:val="22"/>
    <w:qFormat/>
    <w:uiPriority w:val="99"/>
    <w:rPr>
      <w:rFonts w:cs="Times New Roman"/>
      <w:color w:val="800080"/>
      <w:u w:val="single"/>
    </w:rPr>
  </w:style>
  <w:style w:type="character" w:styleId="26">
    <w:name w:val="Emphasis"/>
    <w:basedOn w:val="22"/>
    <w:qFormat/>
    <w:uiPriority w:val="20"/>
    <w:rPr>
      <w:i/>
      <w:iCs/>
    </w:rPr>
  </w:style>
  <w:style w:type="character" w:styleId="27">
    <w:name w:val="Hyperlink"/>
    <w:basedOn w:val="22"/>
    <w:qFormat/>
    <w:uiPriority w:val="99"/>
    <w:rPr>
      <w:rFonts w:cs="Times New Roman"/>
      <w:color w:val="0000FF"/>
      <w:u w:val="single"/>
    </w:rPr>
  </w:style>
  <w:style w:type="character" w:styleId="28">
    <w:name w:val="annotation reference"/>
    <w:qFormat/>
    <w:uiPriority w:val="99"/>
    <w:rPr>
      <w:sz w:val="21"/>
      <w:szCs w:val="21"/>
    </w:rPr>
  </w:style>
  <w:style w:type="character" w:customStyle="1" w:styleId="29">
    <w:name w:val="页眉 Char"/>
    <w:basedOn w:val="22"/>
    <w:link w:val="14"/>
    <w:qFormat/>
    <w:uiPriority w:val="99"/>
    <w:rPr>
      <w:kern w:val="2"/>
      <w:sz w:val="18"/>
      <w:szCs w:val="18"/>
    </w:rPr>
  </w:style>
  <w:style w:type="character" w:customStyle="1" w:styleId="30">
    <w:name w:val="页脚 Char"/>
    <w:basedOn w:val="22"/>
    <w:link w:val="13"/>
    <w:qFormat/>
    <w:uiPriority w:val="99"/>
    <w:rPr>
      <w:kern w:val="2"/>
      <w:sz w:val="18"/>
      <w:szCs w:val="18"/>
    </w:rPr>
  </w:style>
  <w:style w:type="character" w:customStyle="1" w:styleId="31">
    <w:name w:val="批注框文本 Char"/>
    <w:basedOn w:val="22"/>
    <w:link w:val="12"/>
    <w:qFormat/>
    <w:uiPriority w:val="99"/>
    <w:rPr>
      <w:kern w:val="2"/>
      <w:sz w:val="18"/>
      <w:szCs w:val="18"/>
    </w:rPr>
  </w:style>
  <w:style w:type="character" w:customStyle="1" w:styleId="32">
    <w:name w:val="EmailStyle21"/>
    <w:basedOn w:val="22"/>
    <w:qFormat/>
    <w:uiPriority w:val="99"/>
    <w:rPr>
      <w:rFonts w:ascii="Arial" w:hAnsi="Arial" w:eastAsia="宋体" w:cs="Times New Roman"/>
      <w:color w:val="auto"/>
      <w:sz w:val="20"/>
      <w:lang w:val="en-US"/>
    </w:rPr>
  </w:style>
  <w:style w:type="character" w:customStyle="1" w:styleId="33">
    <w:name w:val="正文文本缩进 3 Char"/>
    <w:basedOn w:val="22"/>
    <w:link w:val="16"/>
    <w:qFormat/>
    <w:uiPriority w:val="99"/>
    <w:rPr>
      <w:kern w:val="2"/>
      <w:sz w:val="24"/>
    </w:rPr>
  </w:style>
  <w:style w:type="character" w:customStyle="1" w:styleId="34">
    <w:name w:val="日期 Char"/>
    <w:basedOn w:val="22"/>
    <w:link w:val="11"/>
    <w:qFormat/>
    <w:uiPriority w:val="99"/>
    <w:rPr>
      <w:rFonts w:ascii="宋体" w:hAnsi="宋体"/>
      <w:bCs/>
      <w:kern w:val="2"/>
      <w:sz w:val="24"/>
      <w:szCs w:val="24"/>
    </w:rPr>
  </w:style>
  <w:style w:type="character" w:customStyle="1" w:styleId="35">
    <w:name w:val="正文文本 Char"/>
    <w:basedOn w:val="22"/>
    <w:link w:val="7"/>
    <w:qFormat/>
    <w:uiPriority w:val="99"/>
    <w:rPr>
      <w:kern w:val="2"/>
      <w:sz w:val="21"/>
      <w:szCs w:val="24"/>
    </w:rPr>
  </w:style>
  <w:style w:type="paragraph" w:customStyle="1" w:styleId="36">
    <w:name w:val="Char"/>
    <w:basedOn w:val="1"/>
    <w:qFormat/>
    <w:uiPriority w:val="99"/>
    <w:rPr>
      <w:rFonts w:ascii="仿宋_GB2312" w:eastAsia="仿宋_GB2312"/>
      <w:b/>
      <w:sz w:val="32"/>
      <w:szCs w:val="32"/>
    </w:rPr>
  </w:style>
  <w:style w:type="paragraph" w:customStyle="1" w:styleId="37">
    <w:name w:val="Char1"/>
    <w:basedOn w:val="1"/>
    <w:qFormat/>
    <w:uiPriority w:val="99"/>
    <w:rPr>
      <w:rFonts w:ascii="仿宋_GB2312" w:eastAsia="仿宋_GB2312"/>
      <w:b/>
      <w:sz w:val="32"/>
      <w:szCs w:val="32"/>
    </w:rPr>
  </w:style>
  <w:style w:type="paragraph" w:customStyle="1" w:styleId="38">
    <w:name w:val="Char Char Char Char"/>
    <w:basedOn w:val="1"/>
    <w:next w:val="1"/>
    <w:qFormat/>
    <w:uiPriority w:val="99"/>
    <w:pPr>
      <w:spacing w:beforeLines="50" w:afterLines="100" w:line="360" w:lineRule="auto"/>
      <w:ind w:left="1105" w:hanging="748"/>
      <w:jc w:val="center"/>
    </w:pPr>
    <w:rPr>
      <w:kern w:val="0"/>
      <w:sz w:val="24"/>
    </w:rPr>
  </w:style>
  <w:style w:type="paragraph" w:customStyle="1" w:styleId="39">
    <w:name w:val="Char Char Char Char1"/>
    <w:basedOn w:val="1"/>
    <w:next w:val="1"/>
    <w:qFormat/>
    <w:uiPriority w:val="99"/>
    <w:pPr>
      <w:spacing w:beforeLines="50" w:afterLines="100" w:line="360" w:lineRule="auto"/>
      <w:ind w:left="1105" w:hanging="748"/>
      <w:jc w:val="center"/>
    </w:pPr>
    <w:rPr>
      <w:kern w:val="0"/>
      <w:sz w:val="24"/>
    </w:rPr>
  </w:style>
  <w:style w:type="paragraph" w:styleId="40">
    <w:name w:val="List Paragraph"/>
    <w:basedOn w:val="1"/>
    <w:qFormat/>
    <w:uiPriority w:val="34"/>
    <w:pPr>
      <w:ind w:firstLine="420" w:firstLineChars="200"/>
    </w:pPr>
  </w:style>
  <w:style w:type="character" w:customStyle="1" w:styleId="41">
    <w:name w:val="Char Char1"/>
    <w:basedOn w:val="22"/>
    <w:qFormat/>
    <w:uiPriority w:val="99"/>
    <w:rPr>
      <w:rFonts w:cs="Times New Roman"/>
      <w:kern w:val="2"/>
      <w:sz w:val="24"/>
    </w:rPr>
  </w:style>
  <w:style w:type="character" w:customStyle="1" w:styleId="42">
    <w:name w:val="正文文本缩进 Char"/>
    <w:basedOn w:val="22"/>
    <w:link w:val="8"/>
    <w:qFormat/>
    <w:uiPriority w:val="99"/>
    <w:rPr>
      <w:kern w:val="2"/>
      <w:sz w:val="21"/>
      <w:szCs w:val="24"/>
    </w:rPr>
  </w:style>
  <w:style w:type="paragraph" w:customStyle="1" w:styleId="43">
    <w:name w:val="Char2"/>
    <w:basedOn w:val="1"/>
    <w:qFormat/>
    <w:uiPriority w:val="99"/>
    <w:rPr>
      <w:rFonts w:ascii="仿宋_GB2312" w:eastAsia="仿宋_GB2312"/>
      <w:b/>
      <w:sz w:val="32"/>
      <w:szCs w:val="32"/>
    </w:rPr>
  </w:style>
  <w:style w:type="character" w:customStyle="1" w:styleId="44">
    <w:name w:val="Char Char11"/>
    <w:basedOn w:val="22"/>
    <w:qFormat/>
    <w:uiPriority w:val="99"/>
    <w:rPr>
      <w:rFonts w:cs="Times New Roman"/>
      <w:kern w:val="2"/>
      <w:sz w:val="24"/>
    </w:rPr>
  </w:style>
  <w:style w:type="character" w:customStyle="1" w:styleId="45">
    <w:name w:val="Char Char2"/>
    <w:basedOn w:val="22"/>
    <w:qFormat/>
    <w:uiPriority w:val="99"/>
    <w:rPr>
      <w:rFonts w:cs="Times New Roman"/>
      <w:kern w:val="2"/>
      <w:sz w:val="18"/>
      <w:szCs w:val="18"/>
    </w:rPr>
  </w:style>
  <w:style w:type="character" w:customStyle="1" w:styleId="46">
    <w:name w:val="Char Char3"/>
    <w:basedOn w:val="22"/>
    <w:qFormat/>
    <w:uiPriority w:val="99"/>
    <w:rPr>
      <w:rFonts w:cs="Times New Roman"/>
      <w:kern w:val="2"/>
      <w:sz w:val="18"/>
      <w:szCs w:val="18"/>
    </w:rPr>
  </w:style>
  <w:style w:type="character" w:customStyle="1" w:styleId="47">
    <w:name w:val="标题 Char"/>
    <w:basedOn w:val="22"/>
    <w:link w:val="18"/>
    <w:qFormat/>
    <w:uiPriority w:val="99"/>
    <w:rPr>
      <w:rFonts w:ascii="Cambria" w:hAnsi="Cambria"/>
      <w:b/>
      <w:bCs/>
      <w:kern w:val="2"/>
      <w:sz w:val="32"/>
      <w:szCs w:val="32"/>
    </w:rPr>
  </w:style>
  <w:style w:type="character" w:customStyle="1" w:styleId="48">
    <w:name w:val="Title Char"/>
    <w:basedOn w:val="22"/>
    <w:qFormat/>
    <w:locked/>
    <w:uiPriority w:val="99"/>
    <w:rPr>
      <w:rFonts w:ascii="Cambria" w:hAnsi="Cambria" w:cs="Times New Roman"/>
      <w:b/>
      <w:bCs/>
      <w:sz w:val="32"/>
      <w:szCs w:val="32"/>
    </w:rPr>
  </w:style>
  <w:style w:type="paragraph" w:customStyle="1" w:styleId="49">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50">
    <w:name w:val="xl65"/>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51">
    <w:name w:val="xl66"/>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52">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3">
    <w:name w:val="xl68"/>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4">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55">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细黑" w:hAnsi="华文细黑" w:eastAsia="华文细黑" w:cs="宋体"/>
      <w:kern w:val="0"/>
      <w:sz w:val="22"/>
      <w:szCs w:val="22"/>
    </w:rPr>
  </w:style>
  <w:style w:type="paragraph" w:customStyle="1" w:styleId="56">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57">
    <w:name w:val="xl72"/>
    <w:basedOn w:val="1"/>
    <w:qFormat/>
    <w:uiPriority w:val="99"/>
    <w:pPr>
      <w:widowControl/>
      <w:spacing w:before="100" w:beforeAutospacing="1" w:after="100" w:afterAutospacing="1"/>
      <w:jc w:val="left"/>
    </w:pPr>
    <w:rPr>
      <w:rFonts w:ascii="宋体" w:hAnsi="宋体" w:cs="宋体"/>
      <w:kern w:val="0"/>
      <w:sz w:val="22"/>
      <w:szCs w:val="22"/>
    </w:rPr>
  </w:style>
  <w:style w:type="paragraph" w:customStyle="1" w:styleId="58">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59">
    <w:name w:val="xl7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华文细黑" w:hAnsi="华文细黑" w:eastAsia="华文细黑" w:cs="宋体"/>
      <w:kern w:val="0"/>
      <w:sz w:val="22"/>
      <w:szCs w:val="22"/>
    </w:rPr>
  </w:style>
  <w:style w:type="paragraph" w:customStyle="1" w:styleId="60">
    <w:name w:val="xl7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华文细黑" w:hAnsi="华文细黑" w:eastAsia="华文细黑" w:cs="宋体"/>
      <w:kern w:val="0"/>
      <w:sz w:val="22"/>
      <w:szCs w:val="22"/>
    </w:rPr>
  </w:style>
  <w:style w:type="paragraph" w:customStyle="1" w:styleId="61">
    <w:name w:val="xl7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2"/>
      <w:szCs w:val="22"/>
    </w:rPr>
  </w:style>
  <w:style w:type="paragraph" w:customStyle="1" w:styleId="62">
    <w:name w:val="xl7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华文细黑" w:hAnsi="华文细黑" w:eastAsia="华文细黑" w:cs="宋体"/>
      <w:color w:val="FF0000"/>
      <w:kern w:val="0"/>
      <w:sz w:val="22"/>
      <w:szCs w:val="22"/>
    </w:rPr>
  </w:style>
  <w:style w:type="paragraph" w:customStyle="1" w:styleId="63">
    <w:name w:val="xl78"/>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华文细黑" w:hAnsi="华文细黑" w:eastAsia="华文细黑" w:cs="宋体"/>
      <w:kern w:val="0"/>
      <w:sz w:val="22"/>
      <w:szCs w:val="22"/>
    </w:rPr>
  </w:style>
  <w:style w:type="paragraph" w:customStyle="1" w:styleId="64">
    <w:name w:val="xl79"/>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kern w:val="0"/>
      <w:sz w:val="22"/>
      <w:szCs w:val="22"/>
    </w:rPr>
  </w:style>
  <w:style w:type="paragraph" w:customStyle="1" w:styleId="65">
    <w:name w:val="xl80"/>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华文细黑" w:hAnsi="华文细黑" w:eastAsia="华文细黑" w:cs="宋体"/>
      <w:kern w:val="0"/>
      <w:sz w:val="22"/>
      <w:szCs w:val="22"/>
    </w:rPr>
  </w:style>
  <w:style w:type="paragraph" w:customStyle="1" w:styleId="66">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华文细黑" w:hAnsi="华文细黑" w:eastAsia="华文细黑" w:cs="宋体"/>
      <w:kern w:val="0"/>
      <w:sz w:val="22"/>
      <w:szCs w:val="22"/>
    </w:rPr>
  </w:style>
  <w:style w:type="character" w:customStyle="1" w:styleId="67">
    <w:name w:val="标题 1 Char"/>
    <w:basedOn w:val="22"/>
    <w:link w:val="2"/>
    <w:qFormat/>
    <w:uiPriority w:val="9"/>
    <w:rPr>
      <w:b/>
      <w:bCs/>
      <w:kern w:val="44"/>
      <w:sz w:val="44"/>
      <w:szCs w:val="44"/>
    </w:rPr>
  </w:style>
  <w:style w:type="paragraph" w:customStyle="1" w:styleId="68">
    <w:name w:val="正文 行距: 2 倍行距"/>
    <w:basedOn w:val="1"/>
    <w:qFormat/>
    <w:uiPriority w:val="0"/>
    <w:pPr>
      <w:adjustRightInd w:val="0"/>
      <w:snapToGrid w:val="0"/>
      <w:spacing w:line="480" w:lineRule="auto"/>
      <w:ind w:firstLine="540" w:firstLineChars="225"/>
      <w:textAlignment w:val="top"/>
    </w:pPr>
    <w:rPr>
      <w:rFonts w:ascii="宋体" w:cs="宋体"/>
      <w:sz w:val="24"/>
      <w:szCs w:val="20"/>
    </w:rPr>
  </w:style>
  <w:style w:type="character" w:customStyle="1" w:styleId="69">
    <w:name w:val="标题 2 Char"/>
    <w:basedOn w:val="22"/>
    <w:link w:val="3"/>
    <w:qFormat/>
    <w:uiPriority w:val="0"/>
    <w:rPr>
      <w:rFonts w:ascii="Arial" w:hAnsi="Arial" w:eastAsia="黑体"/>
      <w:b/>
      <w:bCs/>
      <w:kern w:val="2"/>
      <w:sz w:val="32"/>
      <w:szCs w:val="32"/>
    </w:rPr>
  </w:style>
  <w:style w:type="paragraph" w:customStyle="1" w:styleId="70">
    <w:name w:val="目录标题1"/>
    <w:basedOn w:val="2"/>
    <w:next w:val="1"/>
    <w:semiHidden/>
    <w:unhideWhenUsed/>
    <w:qFormat/>
    <w:uiPriority w:val="39"/>
    <w:pPr>
      <w:outlineLvl w:val="9"/>
    </w:pPr>
  </w:style>
  <w:style w:type="paragraph" w:customStyle="1" w:styleId="71">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character" w:customStyle="1" w:styleId="72">
    <w:name w:val="标题 3 Char"/>
    <w:basedOn w:val="22"/>
    <w:link w:val="4"/>
    <w:semiHidden/>
    <w:qFormat/>
    <w:uiPriority w:val="0"/>
    <w:rPr>
      <w:b/>
      <w:bCs/>
      <w:kern w:val="2"/>
      <w:sz w:val="32"/>
      <w:szCs w:val="32"/>
    </w:rPr>
  </w:style>
  <w:style w:type="character" w:customStyle="1" w:styleId="73">
    <w:name w:val="font31"/>
    <w:basedOn w:val="22"/>
    <w:qFormat/>
    <w:uiPriority w:val="0"/>
    <w:rPr>
      <w:rFonts w:hint="eastAsia" w:ascii="等线" w:hAnsi="等线" w:eastAsia="等线" w:cs="等线"/>
      <w:color w:val="000000"/>
      <w:sz w:val="16"/>
      <w:szCs w:val="16"/>
      <w:u w:val="none"/>
    </w:rPr>
  </w:style>
  <w:style w:type="paragraph" w:customStyle="1" w:styleId="74">
    <w:name w:val="Default"/>
    <w:qFormat/>
    <w:uiPriority w:val="0"/>
    <w:pPr>
      <w:widowControl w:val="0"/>
    </w:pPr>
    <w:rPr>
      <w:rFonts w:ascii="宋体" w:hAnsi="宋体" w:eastAsia="宋体" w:cs="宋体"/>
      <w:color w:val="000000"/>
      <w:sz w:val="24"/>
      <w:szCs w:val="24"/>
      <w:lang w:val="en-US" w:eastAsia="zh-CN" w:bidi="ar-SA"/>
    </w:rPr>
  </w:style>
  <w:style w:type="character" w:customStyle="1" w:styleId="75">
    <w:name w:val="纯文本 Char"/>
    <w:link w:val="10"/>
    <w:qFormat/>
    <w:locked/>
    <w:uiPriority w:val="99"/>
    <w:rPr>
      <w:rFonts w:ascii="宋体" w:hAnsi="Courier New" w:cs="Courier New"/>
      <w:sz w:val="21"/>
      <w:szCs w:val="21"/>
    </w:rPr>
  </w:style>
  <w:style w:type="character" w:customStyle="1" w:styleId="76">
    <w:name w:val="批注文字 Char"/>
    <w:link w:val="6"/>
    <w:qFormat/>
    <w:locked/>
    <w:uiPriority w:val="99"/>
    <w:rPr>
      <w:kern w:val="2"/>
      <w:sz w:val="21"/>
    </w:rPr>
  </w:style>
  <w:style w:type="character" w:customStyle="1" w:styleId="77">
    <w:name w:val="纯文本字符1"/>
    <w:basedOn w:val="22"/>
    <w:semiHidden/>
    <w:qFormat/>
    <w:uiPriority w:val="0"/>
    <w:rPr>
      <w:rFonts w:ascii="宋体" w:hAnsi="Courier"/>
      <w:kern w:val="2"/>
      <w:sz w:val="24"/>
      <w:szCs w:val="24"/>
    </w:rPr>
  </w:style>
  <w:style w:type="paragraph" w:customStyle="1" w:styleId="78">
    <w:name w:val="列出段落1"/>
    <w:basedOn w:val="1"/>
    <w:qFormat/>
    <w:uiPriority w:val="34"/>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5.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C10A42-649A-456A-9BBB-850655684E43}">
  <ds:schemaRefs/>
</ds:datastoreItem>
</file>

<file path=customXml/itemProps3.xml><?xml version="1.0" encoding="utf-8"?>
<ds:datastoreItem xmlns:ds="http://schemas.openxmlformats.org/officeDocument/2006/customXml" ds:itemID="{B0D9DC6C-3545-41E8-AE0F-387DE5C1B4AB}">
  <ds:schemaRefs/>
</ds:datastoreItem>
</file>

<file path=customXml/itemProps4.xml><?xml version="1.0" encoding="utf-8"?>
<ds:datastoreItem xmlns:ds="http://schemas.openxmlformats.org/officeDocument/2006/customXml" ds:itemID="{C40BA1EB-4BA1-4627-9904-B75FF6E22D6D}">
  <ds:schemaRefs/>
</ds:datastoreItem>
</file>

<file path=customXml/itemProps5.xml><?xml version="1.0" encoding="utf-8"?>
<ds:datastoreItem xmlns:ds="http://schemas.openxmlformats.org/officeDocument/2006/customXml" ds:itemID="{F9B941CF-C2A5-463F-BBCD-324CBE008B6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2029</Words>
  <Characters>11566</Characters>
  <Lines>96</Lines>
  <Paragraphs>27</Paragraphs>
  <TotalTime>4</TotalTime>
  <ScaleCrop>false</ScaleCrop>
  <LinksUpToDate>false</LinksUpToDate>
  <CharactersWithSpaces>13568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2019-07-18T10:37:00Z</dcterms:created>
  <dc:creator>陈莉</dc:creator>
  <cp:lastModifiedBy>Ximenon</cp:lastModifiedBy>
  <cp:lastPrinted>2020-05-22T03:19:00Z</cp:lastPrinted>
  <dcterms:modified xsi:type="dcterms:W3CDTF">2020-11-20T06:10:29Z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